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74E2" w:rsidRPr="003D563B" w:rsidRDefault="00F174E2" w:rsidP="00F174E2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Theme="minorHAnsi" w:hAnsiTheme="minorHAnsi" w:cstheme="minorHAnsi"/>
          <w:b/>
        </w:rPr>
        <w:t xml:space="preserve">ZÁPIS č. </w:t>
      </w:r>
      <w:r w:rsidR="0021493F">
        <w:rPr>
          <w:rFonts w:asciiTheme="minorHAnsi" w:hAnsiTheme="minorHAnsi" w:cstheme="minorHAnsi"/>
          <w:b/>
        </w:rPr>
        <w:t>2</w:t>
      </w:r>
    </w:p>
    <w:p w:rsidR="00F174E2" w:rsidRPr="003D563B" w:rsidRDefault="00F174E2" w:rsidP="00F174E2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F174E2" w:rsidRPr="003D563B" w:rsidRDefault="00F174E2" w:rsidP="00F174E2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</w:t>
      </w:r>
      <w:r w:rsidR="0021493F">
        <w:rPr>
          <w:rFonts w:asciiTheme="minorHAnsi" w:hAnsiTheme="minorHAnsi" w:cstheme="minorHAnsi"/>
          <w:b/>
        </w:rPr>
        <w:t>25</w:t>
      </w:r>
      <w:r w:rsidR="008A026D">
        <w:rPr>
          <w:rFonts w:asciiTheme="minorHAnsi" w:hAnsiTheme="minorHAnsi" w:cstheme="minorHAnsi"/>
          <w:b/>
        </w:rPr>
        <w:t xml:space="preserve">. </w:t>
      </w:r>
      <w:r w:rsidR="0021493F">
        <w:rPr>
          <w:rFonts w:asciiTheme="minorHAnsi" w:hAnsiTheme="minorHAnsi" w:cstheme="minorHAnsi"/>
          <w:b/>
        </w:rPr>
        <w:t>február</w:t>
      </w:r>
      <w:r w:rsidR="008A026D">
        <w:rPr>
          <w:rFonts w:asciiTheme="minorHAnsi" w:hAnsiTheme="minorHAnsi" w:cstheme="minorHAnsi"/>
          <w:b/>
        </w:rPr>
        <w:t>a  2025</w:t>
      </w:r>
      <w:r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F174E2" w:rsidRPr="003D563B" w:rsidRDefault="00F174E2" w:rsidP="00F174E2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F174E2" w:rsidRPr="000174B8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Michal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 xml:space="preserve">Alexander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F174E2" w:rsidRPr="00DD610E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F174E2" w:rsidRPr="003D563B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F174E2" w:rsidRPr="003D563B" w:rsidRDefault="00F174E2" w:rsidP="00F174E2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F174E2" w:rsidRPr="003D563B" w:rsidRDefault="00F174E2" w:rsidP="00F174E2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F174E2" w:rsidRDefault="00F174E2" w:rsidP="0038479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F174E2" w:rsidRDefault="00F174E2" w:rsidP="00F174E2">
      <w:pPr>
        <w:rPr>
          <w:b/>
        </w:rPr>
      </w:pPr>
      <w:r>
        <w:rPr>
          <w:b/>
        </w:rPr>
        <w:t>UZ</w:t>
      </w:r>
      <w:r w:rsidR="0021493F">
        <w:rPr>
          <w:b/>
        </w:rPr>
        <w:t>NESENIE č. 01/25</w:t>
      </w:r>
      <w:r>
        <w:rPr>
          <w:b/>
        </w:rPr>
        <w:t>/</w:t>
      </w:r>
      <w:r w:rsidR="0021493F">
        <w:rPr>
          <w:b/>
        </w:rPr>
        <w:t>2</w:t>
      </w:r>
      <w:r w:rsidR="008A026D">
        <w:rPr>
          <w:b/>
        </w:rPr>
        <w:t>/2025</w:t>
      </w:r>
      <w:r>
        <w:rPr>
          <w:b/>
        </w:rPr>
        <w:t>:</w:t>
      </w:r>
    </w:p>
    <w:p w:rsidR="00F174E2" w:rsidRDefault="00F174E2" w:rsidP="00F174E2">
      <w:r>
        <w:t>Členovia rady schválili tento program zasadnutia:</w:t>
      </w:r>
    </w:p>
    <w:p w:rsidR="008A026D" w:rsidRPr="008A026D" w:rsidRDefault="0021493F" w:rsidP="008A026D">
      <w:pPr>
        <w:pStyle w:val="Odsekzoznamu"/>
        <w:numPr>
          <w:ilvl w:val="0"/>
          <w:numId w:val="9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Správa o činnosti Tlačovej agentúry Slovenskej republiky za 2. polrok 2024</w:t>
      </w:r>
    </w:p>
    <w:p w:rsidR="008A026D" w:rsidRPr="00B770B4" w:rsidRDefault="008A026D" w:rsidP="008A02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8A026D">
        <w:rPr>
          <w:rFonts w:cs="Calibri"/>
          <w:b/>
          <w:szCs w:val="24"/>
        </w:rPr>
        <w:t>Rôzne</w:t>
      </w:r>
    </w:p>
    <w:p w:rsidR="00F174E2" w:rsidRPr="00954BC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F174E2" w:rsidRPr="00954BC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>J. Bednár</w:t>
      </w:r>
    </w:p>
    <w:p w:rsidR="00F174E2" w:rsidRPr="00954BC2" w:rsidRDefault="00F174E2" w:rsidP="00F174E2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A. </w:t>
      </w:r>
      <w:proofErr w:type="spellStart"/>
      <w:r w:rsidRPr="00954BC2">
        <w:rPr>
          <w:rFonts w:asciiTheme="minorHAnsi" w:hAnsiTheme="minorHAnsi" w:cstheme="minorHAnsi"/>
        </w:rPr>
        <w:t>Mezeiová</w:t>
      </w:r>
      <w:proofErr w:type="spellEnd"/>
    </w:p>
    <w:p w:rsidR="00F174E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 w:rsidRPr="00954BC2">
        <w:rPr>
          <w:rFonts w:asciiTheme="minorHAnsi" w:hAnsiTheme="minorHAnsi" w:cstheme="minorHAnsi"/>
        </w:rPr>
        <w:t xml:space="preserve">M. </w:t>
      </w:r>
      <w:proofErr w:type="spellStart"/>
      <w:r w:rsidRPr="00954BC2">
        <w:rPr>
          <w:rFonts w:asciiTheme="minorHAnsi" w:hAnsiTheme="minorHAnsi" w:cstheme="minorHAnsi"/>
        </w:rPr>
        <w:t>Pidanič</w:t>
      </w:r>
      <w:proofErr w:type="spellEnd"/>
    </w:p>
    <w:p w:rsidR="00F174E2" w:rsidRPr="00954BC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proofErr w:type="spellStart"/>
      <w:r w:rsidRPr="00954BC2">
        <w:rPr>
          <w:rFonts w:asciiTheme="minorHAnsi" w:hAnsiTheme="minorHAnsi" w:cstheme="minorHAnsi"/>
        </w:rPr>
        <w:t>Riabov</w:t>
      </w:r>
      <w:proofErr w:type="spellEnd"/>
    </w:p>
    <w:p w:rsidR="00F174E2" w:rsidRDefault="00F174E2" w:rsidP="00F174E2">
      <w:pPr>
        <w:tabs>
          <w:tab w:val="left" w:pos="567"/>
        </w:tabs>
        <w:ind w:left="765"/>
        <w:jc w:val="both"/>
        <w:rPr>
          <w:rFonts w:asciiTheme="minorHAnsi" w:hAnsiTheme="minorHAnsi" w:cstheme="minorHAnsi"/>
          <w:b/>
        </w:rPr>
      </w:pPr>
      <w:r w:rsidRPr="00954BC2">
        <w:rPr>
          <w:rFonts w:asciiTheme="minorHAnsi" w:hAnsiTheme="minorHAnsi" w:cstheme="minorHAnsi"/>
          <w:b/>
        </w:rPr>
        <w:t>Uznesenie bolo prijaté.</w:t>
      </w:r>
    </w:p>
    <w:p w:rsidR="00F174E2" w:rsidRDefault="00F174E2" w:rsidP="00F174E2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21493F" w:rsidRPr="0021493F" w:rsidRDefault="0021493F" w:rsidP="0021493F">
      <w:pPr>
        <w:pStyle w:val="Odsekzoznamu"/>
        <w:numPr>
          <w:ilvl w:val="0"/>
          <w:numId w:val="15"/>
        </w:numPr>
        <w:spacing w:before="100" w:beforeAutospacing="1" w:after="100" w:afterAutospacing="1" w:line="240" w:lineRule="auto"/>
        <w:rPr>
          <w:rFonts w:cs="Calibri"/>
          <w:b/>
          <w:szCs w:val="24"/>
          <w:u w:val="single"/>
        </w:rPr>
      </w:pPr>
      <w:r w:rsidRPr="0021493F">
        <w:rPr>
          <w:rFonts w:cs="Calibri"/>
          <w:b/>
          <w:szCs w:val="24"/>
          <w:u w:val="single"/>
        </w:rPr>
        <w:t>Správa o činnosti Tlačovej agentúry Slovenskej republiky za 2. polrok 2024</w:t>
      </w:r>
    </w:p>
    <w:p w:rsidR="0021493F" w:rsidRPr="0021493F" w:rsidRDefault="00F174E2" w:rsidP="0021493F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bCs/>
          <w:color w:val="000000"/>
        </w:rPr>
      </w:pPr>
      <w:r w:rsidRPr="0021493F">
        <w:rPr>
          <w:rFonts w:asciiTheme="minorHAnsi" w:hAnsiTheme="minorHAnsi" w:cstheme="minorHAnsi"/>
        </w:rPr>
        <w:t xml:space="preserve">Ako uviedol V. </w:t>
      </w:r>
      <w:proofErr w:type="spellStart"/>
      <w:r w:rsidRPr="0021493F">
        <w:rPr>
          <w:rFonts w:asciiTheme="minorHAnsi" w:hAnsiTheme="minorHAnsi" w:cstheme="minorHAnsi"/>
        </w:rPr>
        <w:t>Puchala</w:t>
      </w:r>
      <w:proofErr w:type="spellEnd"/>
      <w:r w:rsidRPr="0021493F">
        <w:rPr>
          <w:rFonts w:asciiTheme="minorHAnsi" w:hAnsiTheme="minorHAnsi" w:cstheme="minorHAnsi"/>
        </w:rPr>
        <w:t>,</w:t>
      </w:r>
      <w:r w:rsidR="0021493F" w:rsidRPr="0021493F">
        <w:rPr>
          <w:rFonts w:cs="Calibri"/>
          <w:spacing w:val="-2"/>
        </w:rPr>
        <w:t xml:space="preserve">  Tlačová agentúra Slovenskej republiky (TASR) splnila v hodnotenom období všetky úlohy,</w:t>
      </w:r>
      <w:r w:rsidR="0021493F" w:rsidRPr="0021493F">
        <w:rPr>
          <w:rFonts w:cs="Calibri"/>
          <w:bCs/>
          <w:spacing w:val="-2"/>
        </w:rPr>
        <w:t xml:space="preserve"> ktoré jej ukladá zákon č. 385/2008 Z. z. o Tlačovej agentúra Slovenskej republiky a o zmene niektorých zákonov v znení neskorších predpisov a</w:t>
      </w:r>
      <w:r w:rsidR="0021493F" w:rsidRPr="0021493F">
        <w:rPr>
          <w:rFonts w:cs="Calibri"/>
          <w:bCs/>
          <w:color w:val="000000"/>
        </w:rPr>
        <w:t xml:space="preserve"> Zmluva o podmienkach použitia </w:t>
      </w:r>
      <w:proofErr w:type="spellStart"/>
      <w:r w:rsidR="0021493F" w:rsidRPr="0021493F">
        <w:rPr>
          <w:rFonts w:cs="Calibri"/>
          <w:bCs/>
          <w:color w:val="000000"/>
        </w:rPr>
        <w:t>nárokovateľného</w:t>
      </w:r>
      <w:proofErr w:type="spellEnd"/>
      <w:r w:rsidR="0021493F" w:rsidRPr="0021493F">
        <w:rPr>
          <w:rFonts w:cs="Calibri"/>
          <w:bCs/>
          <w:color w:val="000000"/>
        </w:rPr>
        <w:t xml:space="preserve"> príspevku zo štátneho rozpočtu na plnenie úloh vo verejnom záujme č. MK 177/2023/M.</w:t>
      </w:r>
    </w:p>
    <w:p w:rsidR="0021493F" w:rsidRPr="0021493F" w:rsidRDefault="0021493F" w:rsidP="0021493F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  <w:r w:rsidRPr="0021493F">
        <w:rPr>
          <w:rFonts w:cs="Calibri"/>
        </w:rPr>
        <w:t xml:space="preserve">     TASR</w:t>
      </w:r>
      <w:r w:rsidRPr="0021493F">
        <w:rPr>
          <w:rFonts w:cs="Calibri"/>
          <w:spacing w:val="13"/>
        </w:rPr>
        <w:t xml:space="preserve"> v zmysle svojej hlavnej činnosti </w:t>
      </w:r>
      <w:r w:rsidRPr="0021493F">
        <w:rPr>
          <w:rFonts w:cs="Calibri"/>
        </w:rPr>
        <w:t>vy</w:t>
      </w:r>
      <w:r w:rsidRPr="0021493F">
        <w:rPr>
          <w:rFonts w:cs="Calibri"/>
          <w:spacing w:val="1"/>
        </w:rPr>
        <w:t>h</w:t>
      </w:r>
      <w:r w:rsidRPr="0021493F">
        <w:rPr>
          <w:rFonts w:cs="Calibri"/>
          <w:spacing w:val="-1"/>
        </w:rPr>
        <w:t>ľ</w:t>
      </w:r>
      <w:r w:rsidRPr="0021493F">
        <w:rPr>
          <w:rFonts w:cs="Calibri"/>
        </w:rPr>
        <w:t>a</w:t>
      </w:r>
      <w:r w:rsidRPr="0021493F">
        <w:rPr>
          <w:rFonts w:cs="Calibri"/>
          <w:spacing w:val="1"/>
        </w:rPr>
        <w:t>d</w:t>
      </w:r>
      <w:r w:rsidRPr="0021493F">
        <w:rPr>
          <w:rFonts w:cs="Calibri"/>
          <w:spacing w:val="-2"/>
        </w:rPr>
        <w:t>á</w:t>
      </w:r>
      <w:r w:rsidRPr="0021493F">
        <w:rPr>
          <w:rFonts w:cs="Calibri"/>
        </w:rPr>
        <w:t xml:space="preserve">vala </w:t>
      </w:r>
      <w:r w:rsidRPr="0021493F">
        <w:rPr>
          <w:rFonts w:cs="Calibri"/>
          <w:spacing w:val="25"/>
        </w:rPr>
        <w:t xml:space="preserve"> </w:t>
      </w:r>
      <w:r w:rsidRPr="0021493F">
        <w:rPr>
          <w:rFonts w:cs="Calibri"/>
        </w:rPr>
        <w:t>a</w:t>
      </w:r>
      <w:r w:rsidRPr="0021493F">
        <w:rPr>
          <w:rFonts w:cs="Calibri"/>
          <w:spacing w:val="-1"/>
        </w:rPr>
        <w:t>k</w:t>
      </w:r>
      <w:r w:rsidRPr="0021493F">
        <w:rPr>
          <w:rFonts w:cs="Calibri"/>
          <w:spacing w:val="1"/>
        </w:rPr>
        <w:t>tu</w:t>
      </w:r>
      <w:r w:rsidRPr="0021493F">
        <w:rPr>
          <w:rFonts w:cs="Calibri"/>
        </w:rPr>
        <w:t>á</w:t>
      </w:r>
      <w:r w:rsidRPr="0021493F">
        <w:rPr>
          <w:rFonts w:cs="Calibri"/>
          <w:spacing w:val="-2"/>
        </w:rPr>
        <w:t>l</w:t>
      </w:r>
      <w:r w:rsidRPr="0021493F">
        <w:rPr>
          <w:rFonts w:cs="Calibri"/>
          <w:spacing w:val="1"/>
        </w:rPr>
        <w:t>n</w:t>
      </w:r>
      <w:r w:rsidRPr="0021493F">
        <w:rPr>
          <w:rFonts w:cs="Calibri"/>
        </w:rPr>
        <w:t>e,</w:t>
      </w:r>
      <w:r w:rsidRPr="0021493F">
        <w:rPr>
          <w:rFonts w:cs="Calibri"/>
          <w:spacing w:val="13"/>
        </w:rPr>
        <w:t xml:space="preserve"> </w:t>
      </w:r>
      <w:r w:rsidRPr="0021493F">
        <w:rPr>
          <w:rFonts w:cs="Calibri"/>
        </w:rPr>
        <w:t>včas</w:t>
      </w:r>
      <w:r w:rsidRPr="0021493F">
        <w:rPr>
          <w:rFonts w:cs="Calibri"/>
          <w:spacing w:val="-1"/>
        </w:rPr>
        <w:t>n</w:t>
      </w:r>
      <w:r w:rsidRPr="0021493F">
        <w:rPr>
          <w:rFonts w:cs="Calibri"/>
        </w:rPr>
        <w:t>é,</w:t>
      </w:r>
      <w:r w:rsidRPr="0021493F">
        <w:rPr>
          <w:rFonts w:cs="Calibri"/>
          <w:spacing w:val="13"/>
        </w:rPr>
        <w:t xml:space="preserve"> </w:t>
      </w:r>
      <w:r w:rsidRPr="0021493F">
        <w:rPr>
          <w:rFonts w:cs="Calibri"/>
          <w:spacing w:val="-2"/>
        </w:rPr>
        <w:t>o</w:t>
      </w:r>
      <w:r w:rsidRPr="0021493F">
        <w:rPr>
          <w:rFonts w:cs="Calibri"/>
        </w:rPr>
        <w:t>vere</w:t>
      </w:r>
      <w:r w:rsidRPr="0021493F">
        <w:rPr>
          <w:rFonts w:cs="Calibri"/>
          <w:spacing w:val="1"/>
        </w:rPr>
        <w:t>n</w:t>
      </w:r>
      <w:r w:rsidRPr="0021493F">
        <w:rPr>
          <w:rFonts w:cs="Calibri"/>
        </w:rPr>
        <w:t>é,</w:t>
      </w:r>
      <w:r w:rsidRPr="0021493F">
        <w:rPr>
          <w:rFonts w:cs="Calibri"/>
          <w:spacing w:val="10"/>
        </w:rPr>
        <w:t xml:space="preserve"> </w:t>
      </w:r>
      <w:r w:rsidRPr="0021493F">
        <w:rPr>
          <w:rFonts w:cs="Calibri"/>
          <w:spacing w:val="1"/>
        </w:rPr>
        <w:t>n</w:t>
      </w:r>
      <w:r w:rsidRPr="0021493F">
        <w:rPr>
          <w:rFonts w:cs="Calibri"/>
        </w:rPr>
        <w:t>es</w:t>
      </w:r>
      <w:r w:rsidRPr="0021493F">
        <w:rPr>
          <w:rFonts w:cs="Calibri"/>
          <w:spacing w:val="-1"/>
        </w:rPr>
        <w:t>k</w:t>
      </w:r>
      <w:r w:rsidRPr="0021493F">
        <w:rPr>
          <w:rFonts w:cs="Calibri"/>
        </w:rPr>
        <w:t>resl</w:t>
      </w:r>
      <w:r w:rsidRPr="0021493F">
        <w:rPr>
          <w:rFonts w:cs="Calibri"/>
          <w:spacing w:val="-2"/>
        </w:rPr>
        <w:t>e</w:t>
      </w:r>
      <w:r w:rsidRPr="0021493F">
        <w:rPr>
          <w:rFonts w:cs="Calibri"/>
          <w:spacing w:val="-1"/>
        </w:rPr>
        <w:t>n</w:t>
      </w:r>
      <w:r w:rsidRPr="0021493F">
        <w:rPr>
          <w:rFonts w:cs="Calibri"/>
        </w:rPr>
        <w:t xml:space="preserve">é a </w:t>
      </w:r>
      <w:r w:rsidRPr="0021493F">
        <w:rPr>
          <w:rFonts w:cs="Calibri"/>
          <w:spacing w:val="1"/>
        </w:rPr>
        <w:t>n</w:t>
      </w:r>
      <w:r w:rsidRPr="0021493F">
        <w:rPr>
          <w:rFonts w:cs="Calibri"/>
        </w:rPr>
        <w:t>e</w:t>
      </w:r>
      <w:r w:rsidRPr="0021493F">
        <w:rPr>
          <w:rFonts w:cs="Calibri"/>
          <w:spacing w:val="-3"/>
        </w:rPr>
        <w:t>s</w:t>
      </w:r>
      <w:r w:rsidRPr="0021493F">
        <w:rPr>
          <w:rFonts w:cs="Calibri"/>
          <w:spacing w:val="1"/>
        </w:rPr>
        <w:t>t</w:t>
      </w:r>
      <w:r w:rsidRPr="0021493F">
        <w:rPr>
          <w:rFonts w:cs="Calibri"/>
        </w:rPr>
        <w:t>ra</w:t>
      </w:r>
      <w:r w:rsidRPr="0021493F">
        <w:rPr>
          <w:rFonts w:cs="Calibri"/>
          <w:spacing w:val="-1"/>
        </w:rPr>
        <w:t>n</w:t>
      </w:r>
      <w:r w:rsidRPr="0021493F">
        <w:rPr>
          <w:rFonts w:cs="Calibri"/>
          <w:spacing w:val="1"/>
        </w:rPr>
        <w:t>n</w:t>
      </w:r>
      <w:r w:rsidRPr="0021493F">
        <w:rPr>
          <w:rFonts w:cs="Calibri"/>
        </w:rPr>
        <w:t>é</w:t>
      </w:r>
      <w:r w:rsidRPr="0021493F">
        <w:rPr>
          <w:rFonts w:cs="Calibri"/>
          <w:spacing w:val="5"/>
        </w:rPr>
        <w:t xml:space="preserve"> </w:t>
      </w:r>
      <w:r w:rsidRPr="0021493F">
        <w:rPr>
          <w:rFonts w:cs="Calibri"/>
        </w:rPr>
        <w:t>i</w:t>
      </w:r>
      <w:r w:rsidRPr="0021493F">
        <w:rPr>
          <w:rFonts w:cs="Calibri"/>
          <w:spacing w:val="-1"/>
        </w:rPr>
        <w:t>n</w:t>
      </w:r>
      <w:r w:rsidRPr="0021493F">
        <w:rPr>
          <w:rFonts w:cs="Calibri"/>
          <w:spacing w:val="1"/>
        </w:rPr>
        <w:t>f</w:t>
      </w:r>
      <w:r w:rsidRPr="0021493F">
        <w:rPr>
          <w:rFonts w:cs="Calibri"/>
        </w:rPr>
        <w:t>ormácie o udalostiach v politike, ekonomike, kultúre, samospráve, športe a ďalších oblastiach života doma i v zahraničí,</w:t>
      </w:r>
      <w:r w:rsidRPr="0021493F">
        <w:rPr>
          <w:rFonts w:cs="Calibri"/>
          <w:spacing w:val="2"/>
        </w:rPr>
        <w:t xml:space="preserve"> </w:t>
      </w:r>
      <w:r w:rsidRPr="0021493F">
        <w:rPr>
          <w:rFonts w:cs="Calibri"/>
          <w:spacing w:val="-1"/>
        </w:rPr>
        <w:t>k</w:t>
      </w:r>
      <w:r w:rsidRPr="0021493F">
        <w:rPr>
          <w:rFonts w:cs="Calibri"/>
          <w:spacing w:val="1"/>
        </w:rPr>
        <w:t>t</w:t>
      </w:r>
      <w:r w:rsidRPr="0021493F">
        <w:rPr>
          <w:rFonts w:cs="Calibri"/>
        </w:rPr>
        <w:t>oré</w:t>
      </w:r>
      <w:r w:rsidRPr="0021493F">
        <w:rPr>
          <w:rFonts w:cs="Calibri"/>
          <w:spacing w:val="7"/>
        </w:rPr>
        <w:t xml:space="preserve"> </w:t>
      </w:r>
      <w:r w:rsidRPr="0021493F">
        <w:rPr>
          <w:rFonts w:cs="Calibri"/>
          <w:spacing w:val="-3"/>
        </w:rPr>
        <w:t>s</w:t>
      </w:r>
      <w:r w:rsidRPr="0021493F">
        <w:rPr>
          <w:rFonts w:cs="Calibri"/>
          <w:spacing w:val="1"/>
        </w:rPr>
        <w:t>p</w:t>
      </w:r>
      <w:r w:rsidRPr="0021493F">
        <w:rPr>
          <w:rFonts w:cs="Calibri"/>
        </w:rPr>
        <w:t>racovávala</w:t>
      </w:r>
      <w:r w:rsidRPr="0021493F">
        <w:rPr>
          <w:rFonts w:cs="Calibri"/>
          <w:spacing w:val="5"/>
        </w:rPr>
        <w:t xml:space="preserve"> </w:t>
      </w:r>
      <w:r w:rsidRPr="0021493F">
        <w:rPr>
          <w:rFonts w:cs="Calibri"/>
          <w:spacing w:val="-1"/>
        </w:rPr>
        <w:t>f</w:t>
      </w:r>
      <w:r w:rsidRPr="0021493F">
        <w:rPr>
          <w:rFonts w:cs="Calibri"/>
        </w:rPr>
        <w:t>or</w:t>
      </w:r>
      <w:r w:rsidRPr="0021493F">
        <w:rPr>
          <w:rFonts w:cs="Calibri"/>
          <w:spacing w:val="-2"/>
        </w:rPr>
        <w:t>m</w:t>
      </w:r>
      <w:r w:rsidRPr="0021493F">
        <w:rPr>
          <w:rFonts w:cs="Calibri"/>
        </w:rPr>
        <w:t>ou</w:t>
      </w:r>
      <w:r w:rsidRPr="0021493F">
        <w:rPr>
          <w:rFonts w:cs="Calibri"/>
          <w:spacing w:val="6"/>
        </w:rPr>
        <w:t xml:space="preserve"> </w:t>
      </w:r>
      <w:r w:rsidRPr="0021493F">
        <w:rPr>
          <w:rFonts w:cs="Calibri"/>
          <w:spacing w:val="1"/>
        </w:rPr>
        <w:t>t</w:t>
      </w:r>
      <w:r w:rsidRPr="0021493F">
        <w:rPr>
          <w:rFonts w:cs="Calibri"/>
        </w:rPr>
        <w:t>e</w:t>
      </w:r>
      <w:r w:rsidRPr="0021493F">
        <w:rPr>
          <w:rFonts w:cs="Calibri"/>
          <w:spacing w:val="-1"/>
        </w:rPr>
        <w:t>xt</w:t>
      </w:r>
      <w:r w:rsidRPr="0021493F">
        <w:rPr>
          <w:rFonts w:cs="Calibri"/>
        </w:rPr>
        <w:t>ových</w:t>
      </w:r>
      <w:r w:rsidRPr="0021493F">
        <w:rPr>
          <w:rFonts w:cs="Calibri"/>
          <w:spacing w:val="8"/>
        </w:rPr>
        <w:t xml:space="preserve"> </w:t>
      </w:r>
      <w:r w:rsidRPr="0021493F">
        <w:rPr>
          <w:rFonts w:cs="Calibri"/>
          <w:spacing w:val="-3"/>
        </w:rPr>
        <w:t>s</w:t>
      </w:r>
      <w:r w:rsidRPr="0021493F">
        <w:rPr>
          <w:rFonts w:cs="Calibri"/>
          <w:spacing w:val="1"/>
        </w:rPr>
        <w:t>úb</w:t>
      </w:r>
      <w:r w:rsidRPr="0021493F">
        <w:rPr>
          <w:rFonts w:cs="Calibri"/>
        </w:rPr>
        <w:t>o</w:t>
      </w:r>
      <w:r w:rsidRPr="0021493F">
        <w:rPr>
          <w:rFonts w:cs="Calibri"/>
          <w:spacing w:val="-2"/>
        </w:rPr>
        <w:t>r</w:t>
      </w:r>
      <w:r w:rsidRPr="0021493F">
        <w:rPr>
          <w:rFonts w:cs="Calibri"/>
        </w:rPr>
        <w:t>ov,</w:t>
      </w:r>
      <w:r w:rsidRPr="0021493F">
        <w:rPr>
          <w:rFonts w:cs="Calibri"/>
          <w:spacing w:val="5"/>
        </w:rPr>
        <w:t xml:space="preserve"> </w:t>
      </w:r>
      <w:r w:rsidRPr="0021493F">
        <w:rPr>
          <w:rFonts w:cs="Calibri"/>
          <w:spacing w:val="1"/>
        </w:rPr>
        <w:t>z</w:t>
      </w:r>
      <w:r w:rsidRPr="0021493F">
        <w:rPr>
          <w:rFonts w:cs="Calibri"/>
          <w:spacing w:val="-3"/>
        </w:rPr>
        <w:t>v</w:t>
      </w:r>
      <w:r w:rsidRPr="0021493F">
        <w:rPr>
          <w:rFonts w:cs="Calibri"/>
          <w:spacing w:val="1"/>
        </w:rPr>
        <w:t>u</w:t>
      </w:r>
      <w:r w:rsidRPr="0021493F">
        <w:rPr>
          <w:rFonts w:cs="Calibri"/>
          <w:spacing w:val="-1"/>
        </w:rPr>
        <w:t>k</w:t>
      </w:r>
      <w:r w:rsidRPr="0021493F">
        <w:rPr>
          <w:rFonts w:cs="Calibri"/>
        </w:rPr>
        <w:t>ových</w:t>
      </w:r>
      <w:r w:rsidRPr="0021493F">
        <w:rPr>
          <w:rFonts w:cs="Calibri"/>
          <w:spacing w:val="8"/>
        </w:rPr>
        <w:t xml:space="preserve"> </w:t>
      </w:r>
      <w:r w:rsidRPr="0021493F">
        <w:rPr>
          <w:rFonts w:cs="Calibri"/>
          <w:spacing w:val="1"/>
        </w:rPr>
        <w:t>z</w:t>
      </w:r>
      <w:r w:rsidRPr="0021493F">
        <w:rPr>
          <w:rFonts w:cs="Calibri"/>
          <w:spacing w:val="-2"/>
        </w:rPr>
        <w:t>á</w:t>
      </w:r>
      <w:r w:rsidRPr="0021493F">
        <w:rPr>
          <w:rFonts w:cs="Calibri"/>
          <w:spacing w:val="1"/>
        </w:rPr>
        <w:t>zn</w:t>
      </w:r>
      <w:r w:rsidRPr="0021493F">
        <w:rPr>
          <w:rFonts w:cs="Calibri"/>
          <w:spacing w:val="-2"/>
        </w:rPr>
        <w:t>a</w:t>
      </w:r>
      <w:r w:rsidRPr="0021493F">
        <w:rPr>
          <w:rFonts w:cs="Calibri"/>
        </w:rPr>
        <w:t xml:space="preserve">mov a </w:t>
      </w:r>
      <w:r w:rsidRPr="0021493F">
        <w:rPr>
          <w:rFonts w:cs="Calibri"/>
          <w:spacing w:val="1"/>
        </w:rPr>
        <w:t>z</w:t>
      </w:r>
      <w:r w:rsidRPr="0021493F">
        <w:rPr>
          <w:rFonts w:cs="Calibri"/>
        </w:rPr>
        <w:t>v</w:t>
      </w:r>
      <w:r w:rsidRPr="0021493F">
        <w:rPr>
          <w:rFonts w:cs="Calibri"/>
          <w:spacing w:val="1"/>
        </w:rPr>
        <w:t>u</w:t>
      </w:r>
      <w:r w:rsidRPr="0021493F">
        <w:rPr>
          <w:rFonts w:cs="Calibri"/>
          <w:spacing w:val="-1"/>
        </w:rPr>
        <w:t>k</w:t>
      </w:r>
      <w:r w:rsidRPr="0021493F">
        <w:rPr>
          <w:rFonts w:cs="Calibri"/>
        </w:rPr>
        <w:t>ov</w:t>
      </w:r>
      <w:r w:rsidRPr="0021493F">
        <w:rPr>
          <w:rFonts w:cs="Calibri"/>
          <w:spacing w:val="1"/>
        </w:rPr>
        <w:t>o-</w:t>
      </w:r>
      <w:r w:rsidRPr="0021493F">
        <w:rPr>
          <w:rFonts w:cs="Calibri"/>
          <w:spacing w:val="-2"/>
        </w:rPr>
        <w:t>o</w:t>
      </w:r>
      <w:r w:rsidRPr="0021493F">
        <w:rPr>
          <w:rFonts w:cs="Calibri"/>
          <w:spacing w:val="1"/>
        </w:rPr>
        <w:t>b</w:t>
      </w:r>
      <w:r w:rsidRPr="0021493F">
        <w:rPr>
          <w:rFonts w:cs="Calibri"/>
        </w:rPr>
        <w:t>ra</w:t>
      </w:r>
      <w:r w:rsidRPr="0021493F">
        <w:rPr>
          <w:rFonts w:cs="Calibri"/>
          <w:spacing w:val="-1"/>
        </w:rPr>
        <w:t>z</w:t>
      </w:r>
      <w:r w:rsidRPr="0021493F">
        <w:rPr>
          <w:rFonts w:cs="Calibri"/>
        </w:rPr>
        <w:t xml:space="preserve">ových </w:t>
      </w:r>
      <w:r w:rsidRPr="0021493F">
        <w:rPr>
          <w:rFonts w:cs="Calibri"/>
          <w:spacing w:val="1"/>
        </w:rPr>
        <w:t>z</w:t>
      </w:r>
      <w:r w:rsidRPr="0021493F">
        <w:rPr>
          <w:rFonts w:cs="Calibri"/>
          <w:spacing w:val="-2"/>
        </w:rPr>
        <w:t>á</w:t>
      </w:r>
      <w:r w:rsidRPr="0021493F">
        <w:rPr>
          <w:rFonts w:cs="Calibri"/>
          <w:spacing w:val="1"/>
        </w:rPr>
        <w:t>zn</w:t>
      </w:r>
      <w:r w:rsidRPr="0021493F">
        <w:rPr>
          <w:rFonts w:cs="Calibri"/>
        </w:rPr>
        <w:t>amov. I</w:t>
      </w:r>
      <w:r w:rsidRPr="0021493F">
        <w:rPr>
          <w:rFonts w:cs="Calibri"/>
          <w:spacing w:val="-1"/>
        </w:rPr>
        <w:t>n</w:t>
      </w:r>
      <w:r w:rsidRPr="0021493F">
        <w:rPr>
          <w:rFonts w:cs="Calibri"/>
          <w:spacing w:val="1"/>
        </w:rPr>
        <w:t>f</w:t>
      </w:r>
      <w:r w:rsidRPr="0021493F">
        <w:rPr>
          <w:rFonts w:cs="Calibri"/>
        </w:rPr>
        <w:t xml:space="preserve">ormácie </w:t>
      </w:r>
      <w:r w:rsidRPr="0021493F">
        <w:rPr>
          <w:rFonts w:cs="Calibri"/>
          <w:spacing w:val="1"/>
        </w:rPr>
        <w:t>u</w:t>
      </w:r>
      <w:r w:rsidRPr="0021493F">
        <w:rPr>
          <w:rFonts w:cs="Calibri"/>
        </w:rPr>
        <w:t>c</w:t>
      </w:r>
      <w:r w:rsidRPr="0021493F">
        <w:rPr>
          <w:rFonts w:cs="Calibri"/>
          <w:spacing w:val="1"/>
        </w:rPr>
        <w:t>h</w:t>
      </w:r>
      <w:r w:rsidRPr="0021493F">
        <w:rPr>
          <w:rFonts w:cs="Calibri"/>
        </w:rPr>
        <w:t>ováva</w:t>
      </w:r>
      <w:r w:rsidRPr="0021493F">
        <w:rPr>
          <w:rFonts w:cs="Calibri"/>
          <w:spacing w:val="-2"/>
        </w:rPr>
        <w:t>l</w:t>
      </w:r>
      <w:r w:rsidRPr="0021493F">
        <w:rPr>
          <w:rFonts w:cs="Calibri"/>
        </w:rPr>
        <w:t>a v svojich archívoch.</w:t>
      </w:r>
    </w:p>
    <w:p w:rsidR="0021493F" w:rsidRPr="0021493F" w:rsidRDefault="0021493F" w:rsidP="0021493F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bCs/>
          <w:color w:val="FF0000"/>
        </w:rPr>
      </w:pPr>
      <w:r w:rsidRPr="0021493F">
        <w:rPr>
          <w:rFonts w:cs="Calibri"/>
          <w:bCs/>
        </w:rPr>
        <w:t xml:space="preserve">     TASR vydávala textové správy v slovenskom, anglickom a maďarskom jazyku. Multimediálne </w:t>
      </w:r>
      <w:r w:rsidRPr="0021493F">
        <w:rPr>
          <w:rFonts w:cs="Calibri"/>
          <w:bCs/>
        </w:rPr>
        <w:lastRenderedPageBreak/>
        <w:t xml:space="preserve">správy TASR zmluvne odoberali prakticky všetky média na Slovensku. Informácie v cudzích jazykoch agentúra poskytovala doma i v zahraničí, hlavne ambasádam a zmluvným zahraničným agentúram. </w:t>
      </w:r>
      <w:r w:rsidRPr="0021493F">
        <w:rPr>
          <w:rFonts w:cs="Calibri"/>
          <w:bCs/>
          <w:color w:val="FF0000"/>
        </w:rPr>
        <w:t xml:space="preserve">    </w:t>
      </w:r>
    </w:p>
    <w:p w:rsidR="003F5665" w:rsidRDefault="0021493F" w:rsidP="0021493F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color w:val="000000"/>
          <w:spacing w:val="2"/>
        </w:rPr>
      </w:pPr>
      <w:r w:rsidRPr="0021493F">
        <w:rPr>
          <w:rFonts w:cs="Calibri"/>
          <w:color w:val="000000"/>
          <w:spacing w:val="2"/>
        </w:rPr>
        <w:t xml:space="preserve">     TASR zabezpečovala služby v oblasti spravodajstva prostredníctvom novinárov v internom pracovnom pomere a spolupracovníkov doma, v regiónoch i v zahraničí.</w:t>
      </w:r>
    </w:p>
    <w:p w:rsidR="0021493F" w:rsidRPr="0021493F" w:rsidRDefault="0021493F" w:rsidP="0021493F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</w:rPr>
      </w:pPr>
      <w:r w:rsidRPr="0021493F">
        <w:rPr>
          <w:rFonts w:cs="Calibri"/>
          <w:bCs/>
          <w:spacing w:val="-1"/>
        </w:rPr>
        <w:t xml:space="preserve">     T</w:t>
      </w:r>
      <w:r w:rsidRPr="0021493F">
        <w:rPr>
          <w:rFonts w:cs="Calibri"/>
          <w:bCs/>
          <w:spacing w:val="1"/>
        </w:rPr>
        <w:t>A</w:t>
      </w:r>
      <w:r w:rsidRPr="0021493F">
        <w:rPr>
          <w:rFonts w:cs="Calibri"/>
          <w:bCs/>
        </w:rPr>
        <w:t>SR v</w:t>
      </w:r>
      <w:r w:rsidRPr="0021493F">
        <w:rPr>
          <w:rFonts w:cs="Calibri"/>
          <w:bCs/>
          <w:spacing w:val="-1"/>
        </w:rPr>
        <w:t>y</w:t>
      </w:r>
      <w:r w:rsidRPr="0021493F">
        <w:rPr>
          <w:rFonts w:cs="Calibri"/>
          <w:bCs/>
          <w:spacing w:val="1"/>
        </w:rPr>
        <w:t>d</w:t>
      </w:r>
      <w:r w:rsidRPr="0021493F">
        <w:rPr>
          <w:rFonts w:cs="Calibri"/>
          <w:bCs/>
          <w:spacing w:val="-1"/>
        </w:rPr>
        <w:t>a</w:t>
      </w:r>
      <w:r w:rsidRPr="0021493F">
        <w:rPr>
          <w:rFonts w:cs="Calibri"/>
          <w:bCs/>
          <w:spacing w:val="1"/>
        </w:rPr>
        <w:t>l</w:t>
      </w:r>
      <w:r w:rsidRPr="0021493F">
        <w:rPr>
          <w:rFonts w:cs="Calibri"/>
          <w:bCs/>
        </w:rPr>
        <w:t xml:space="preserve">a v </w:t>
      </w:r>
      <w:r w:rsidRPr="0021493F">
        <w:rPr>
          <w:rFonts w:cs="Calibri"/>
          <w:bCs/>
          <w:spacing w:val="1"/>
        </w:rPr>
        <w:t>h</w:t>
      </w:r>
      <w:r w:rsidRPr="0021493F">
        <w:rPr>
          <w:rFonts w:cs="Calibri"/>
          <w:bCs/>
          <w:spacing w:val="-2"/>
        </w:rPr>
        <w:t>o</w:t>
      </w:r>
      <w:r w:rsidRPr="0021493F">
        <w:rPr>
          <w:rFonts w:cs="Calibri"/>
          <w:bCs/>
          <w:spacing w:val="-1"/>
        </w:rPr>
        <w:t>d</w:t>
      </w:r>
      <w:r w:rsidRPr="0021493F">
        <w:rPr>
          <w:rFonts w:cs="Calibri"/>
          <w:bCs/>
          <w:spacing w:val="1"/>
        </w:rPr>
        <w:t>n</w:t>
      </w:r>
      <w:r w:rsidRPr="0021493F">
        <w:rPr>
          <w:rFonts w:cs="Calibri"/>
          <w:bCs/>
        </w:rPr>
        <w:t>o</w:t>
      </w:r>
      <w:r w:rsidRPr="0021493F">
        <w:rPr>
          <w:rFonts w:cs="Calibri"/>
          <w:bCs/>
          <w:spacing w:val="1"/>
        </w:rPr>
        <w:t>t</w:t>
      </w:r>
      <w:r w:rsidRPr="0021493F">
        <w:rPr>
          <w:rFonts w:cs="Calibri"/>
          <w:bCs/>
          <w:spacing w:val="-1"/>
        </w:rPr>
        <w:t>e</w:t>
      </w:r>
      <w:r w:rsidRPr="0021493F">
        <w:rPr>
          <w:rFonts w:cs="Calibri"/>
          <w:bCs/>
          <w:spacing w:val="1"/>
        </w:rPr>
        <w:t>n</w:t>
      </w:r>
      <w:r w:rsidRPr="0021493F">
        <w:rPr>
          <w:rFonts w:cs="Calibri"/>
          <w:bCs/>
        </w:rPr>
        <w:t xml:space="preserve">om </w:t>
      </w:r>
      <w:r w:rsidRPr="0021493F">
        <w:rPr>
          <w:rFonts w:cs="Calibri"/>
          <w:bCs/>
          <w:spacing w:val="-2"/>
        </w:rPr>
        <w:t>o</w:t>
      </w:r>
      <w:r w:rsidRPr="0021493F">
        <w:rPr>
          <w:rFonts w:cs="Calibri"/>
          <w:bCs/>
          <w:spacing w:val="1"/>
        </w:rPr>
        <w:t>bd</w:t>
      </w:r>
      <w:r w:rsidRPr="0021493F">
        <w:rPr>
          <w:rFonts w:cs="Calibri"/>
          <w:bCs/>
          <w:spacing w:val="-2"/>
        </w:rPr>
        <w:t>o</w:t>
      </w:r>
      <w:r w:rsidRPr="0021493F">
        <w:rPr>
          <w:rFonts w:cs="Calibri"/>
          <w:bCs/>
          <w:spacing w:val="1"/>
        </w:rPr>
        <w:t>b</w:t>
      </w:r>
      <w:r w:rsidRPr="0021493F">
        <w:rPr>
          <w:rFonts w:cs="Calibri"/>
          <w:bCs/>
        </w:rPr>
        <w:t xml:space="preserve">í </w:t>
      </w:r>
      <w:r w:rsidRPr="0021493F">
        <w:rPr>
          <w:rFonts w:cs="Calibri"/>
          <w:bCs/>
          <w:spacing w:val="15"/>
        </w:rPr>
        <w:t>124 032</w:t>
      </w:r>
      <w:r w:rsidRPr="0021493F">
        <w:rPr>
          <w:rFonts w:cs="Calibri"/>
          <w:bCs/>
        </w:rPr>
        <w:t xml:space="preserve"> </w:t>
      </w:r>
      <w:r w:rsidRPr="0021493F">
        <w:rPr>
          <w:rFonts w:cs="Calibri"/>
          <w:bCs/>
          <w:spacing w:val="-1"/>
        </w:rPr>
        <w:t>m</w:t>
      </w:r>
      <w:r w:rsidRPr="0021493F">
        <w:rPr>
          <w:rFonts w:cs="Calibri"/>
          <w:bCs/>
          <w:spacing w:val="1"/>
        </w:rPr>
        <w:t>u</w:t>
      </w:r>
      <w:r w:rsidRPr="0021493F">
        <w:rPr>
          <w:rFonts w:cs="Calibri"/>
          <w:bCs/>
          <w:spacing w:val="-1"/>
        </w:rPr>
        <w:t>l</w:t>
      </w:r>
      <w:r w:rsidRPr="0021493F">
        <w:rPr>
          <w:rFonts w:cs="Calibri"/>
          <w:bCs/>
          <w:spacing w:val="1"/>
        </w:rPr>
        <w:t>ti</w:t>
      </w:r>
      <w:r w:rsidRPr="0021493F">
        <w:rPr>
          <w:rFonts w:cs="Calibri"/>
          <w:bCs/>
          <w:spacing w:val="-1"/>
        </w:rPr>
        <w:t>me</w:t>
      </w:r>
      <w:r w:rsidRPr="0021493F">
        <w:rPr>
          <w:rFonts w:cs="Calibri"/>
          <w:bCs/>
          <w:spacing w:val="1"/>
        </w:rPr>
        <w:t>di</w:t>
      </w:r>
      <w:r w:rsidRPr="0021493F">
        <w:rPr>
          <w:rFonts w:cs="Calibri"/>
          <w:bCs/>
          <w:spacing w:val="-1"/>
        </w:rPr>
        <w:t>ál</w:t>
      </w:r>
      <w:r w:rsidRPr="0021493F">
        <w:rPr>
          <w:rFonts w:cs="Calibri"/>
          <w:bCs/>
          <w:spacing w:val="1"/>
        </w:rPr>
        <w:t>n</w:t>
      </w:r>
      <w:r w:rsidRPr="0021493F">
        <w:rPr>
          <w:rFonts w:cs="Calibri"/>
          <w:bCs/>
          <w:spacing w:val="-1"/>
        </w:rPr>
        <w:t>y</w:t>
      </w:r>
      <w:r w:rsidRPr="0021493F">
        <w:rPr>
          <w:rFonts w:cs="Calibri"/>
          <w:bCs/>
        </w:rPr>
        <w:t>ch s</w:t>
      </w:r>
      <w:r w:rsidRPr="0021493F">
        <w:rPr>
          <w:rFonts w:cs="Calibri"/>
          <w:bCs/>
          <w:spacing w:val="1"/>
        </w:rPr>
        <w:t>pr</w:t>
      </w:r>
      <w:r w:rsidRPr="0021493F">
        <w:rPr>
          <w:rFonts w:cs="Calibri"/>
          <w:bCs/>
          <w:spacing w:val="-1"/>
        </w:rPr>
        <w:t>áv</w:t>
      </w:r>
      <w:r w:rsidRPr="0021493F">
        <w:rPr>
          <w:rFonts w:cs="Calibri"/>
          <w:bCs/>
        </w:rPr>
        <w:t xml:space="preserve">. </w:t>
      </w:r>
      <w:r w:rsidRPr="0021493F">
        <w:rPr>
          <w:rFonts w:cs="Calibri"/>
        </w:rPr>
        <w:t>V</w:t>
      </w:r>
      <w:r w:rsidRPr="0021493F">
        <w:rPr>
          <w:rFonts w:cs="Calibri"/>
          <w:spacing w:val="1"/>
        </w:rPr>
        <w:t xml:space="preserve"> textovom</w:t>
      </w:r>
      <w:r w:rsidRPr="0021493F">
        <w:rPr>
          <w:rFonts w:cs="Calibri"/>
        </w:rPr>
        <w:t xml:space="preserve"> s</w:t>
      </w:r>
      <w:r w:rsidRPr="0021493F">
        <w:rPr>
          <w:rFonts w:cs="Calibri"/>
          <w:spacing w:val="1"/>
        </w:rPr>
        <w:t>p</w:t>
      </w:r>
      <w:r w:rsidRPr="0021493F">
        <w:rPr>
          <w:rFonts w:cs="Calibri"/>
        </w:rPr>
        <w:t>ravo</w:t>
      </w:r>
      <w:r w:rsidRPr="0021493F">
        <w:rPr>
          <w:rFonts w:cs="Calibri"/>
          <w:spacing w:val="1"/>
        </w:rPr>
        <w:t>d</w:t>
      </w:r>
      <w:r w:rsidRPr="0021493F">
        <w:rPr>
          <w:rFonts w:cs="Calibri"/>
        </w:rPr>
        <w:t>aj</w:t>
      </w:r>
      <w:r w:rsidRPr="0021493F">
        <w:rPr>
          <w:rFonts w:cs="Calibri"/>
          <w:spacing w:val="-3"/>
        </w:rPr>
        <w:t>s</w:t>
      </w:r>
      <w:r w:rsidRPr="0021493F">
        <w:rPr>
          <w:rFonts w:cs="Calibri"/>
          <w:spacing w:val="1"/>
        </w:rPr>
        <w:t>t</w:t>
      </w:r>
      <w:r w:rsidRPr="0021493F">
        <w:rPr>
          <w:rFonts w:cs="Calibri"/>
        </w:rPr>
        <w:t xml:space="preserve">ve </w:t>
      </w:r>
      <w:r w:rsidRPr="0021493F">
        <w:rPr>
          <w:rFonts w:cs="Calibri"/>
          <w:spacing w:val="1"/>
        </w:rPr>
        <w:t>p</w:t>
      </w:r>
      <w:r w:rsidRPr="0021493F">
        <w:rPr>
          <w:rFonts w:cs="Calibri"/>
          <w:spacing w:val="-2"/>
        </w:rPr>
        <w:t>r</w:t>
      </w:r>
      <w:r w:rsidRPr="0021493F">
        <w:rPr>
          <w:rFonts w:cs="Calibri"/>
        </w:rPr>
        <w:t>i</w:t>
      </w:r>
      <w:r w:rsidRPr="0021493F">
        <w:rPr>
          <w:rFonts w:cs="Calibri"/>
          <w:spacing w:val="1"/>
        </w:rPr>
        <w:t>n</w:t>
      </w:r>
      <w:r w:rsidRPr="0021493F">
        <w:rPr>
          <w:rFonts w:cs="Calibri"/>
        </w:rPr>
        <w:t>iesla 68 658 s</w:t>
      </w:r>
      <w:r w:rsidRPr="0021493F">
        <w:rPr>
          <w:rFonts w:cs="Calibri"/>
          <w:spacing w:val="1"/>
        </w:rPr>
        <w:t>p</w:t>
      </w:r>
      <w:r w:rsidRPr="0021493F">
        <w:rPr>
          <w:rFonts w:cs="Calibri"/>
        </w:rPr>
        <w:t>ráv, vy</w:t>
      </w:r>
      <w:r w:rsidRPr="0021493F">
        <w:rPr>
          <w:rFonts w:cs="Calibri"/>
          <w:spacing w:val="-1"/>
        </w:rPr>
        <w:t>d</w:t>
      </w:r>
      <w:r w:rsidRPr="0021493F">
        <w:rPr>
          <w:rFonts w:cs="Calibri"/>
        </w:rPr>
        <w:t xml:space="preserve">ala 6 911 </w:t>
      </w:r>
      <w:r w:rsidRPr="0021493F">
        <w:rPr>
          <w:rFonts w:cs="Calibri"/>
          <w:spacing w:val="1"/>
        </w:rPr>
        <w:t>z</w:t>
      </w:r>
      <w:r w:rsidRPr="0021493F">
        <w:rPr>
          <w:rFonts w:cs="Calibri"/>
        </w:rPr>
        <w:t>v</w:t>
      </w:r>
      <w:r w:rsidRPr="0021493F">
        <w:rPr>
          <w:rFonts w:cs="Calibri"/>
          <w:spacing w:val="1"/>
        </w:rPr>
        <w:t>u</w:t>
      </w:r>
      <w:r w:rsidRPr="0021493F">
        <w:rPr>
          <w:rFonts w:cs="Calibri"/>
          <w:spacing w:val="-1"/>
        </w:rPr>
        <w:t>k</w:t>
      </w:r>
      <w:r w:rsidRPr="0021493F">
        <w:rPr>
          <w:rFonts w:cs="Calibri"/>
        </w:rPr>
        <w:t>ov, 46 818</w:t>
      </w:r>
      <w:r w:rsidRPr="0021493F">
        <w:rPr>
          <w:rFonts w:cs="Calibri"/>
          <w:spacing w:val="5"/>
        </w:rPr>
        <w:t xml:space="preserve"> </w:t>
      </w:r>
      <w:r w:rsidRPr="0021493F">
        <w:rPr>
          <w:rFonts w:cs="Calibri"/>
          <w:spacing w:val="1"/>
        </w:rPr>
        <w:t>f</w:t>
      </w:r>
      <w:r w:rsidRPr="0021493F">
        <w:rPr>
          <w:rFonts w:cs="Calibri"/>
        </w:rPr>
        <w:t>o</w:t>
      </w:r>
      <w:r w:rsidRPr="0021493F">
        <w:rPr>
          <w:rFonts w:cs="Calibri"/>
          <w:spacing w:val="-1"/>
        </w:rPr>
        <w:t>t</w:t>
      </w:r>
      <w:r w:rsidRPr="0021493F">
        <w:rPr>
          <w:rFonts w:cs="Calibri"/>
        </w:rPr>
        <w:t>ogra</w:t>
      </w:r>
      <w:r w:rsidRPr="0021493F">
        <w:rPr>
          <w:rFonts w:cs="Calibri"/>
          <w:spacing w:val="1"/>
        </w:rPr>
        <w:t>f</w:t>
      </w:r>
      <w:r w:rsidRPr="0021493F">
        <w:rPr>
          <w:rFonts w:cs="Calibri"/>
        </w:rPr>
        <w:t xml:space="preserve">ií a 1 645 </w:t>
      </w:r>
      <w:proofErr w:type="spellStart"/>
      <w:r w:rsidRPr="0021493F">
        <w:rPr>
          <w:rFonts w:cs="Calibri"/>
        </w:rPr>
        <w:t>vi</w:t>
      </w:r>
      <w:r w:rsidRPr="0021493F">
        <w:rPr>
          <w:rFonts w:cs="Calibri"/>
          <w:spacing w:val="1"/>
        </w:rPr>
        <w:t>d</w:t>
      </w:r>
      <w:r w:rsidRPr="0021493F">
        <w:rPr>
          <w:rFonts w:cs="Calibri"/>
        </w:rPr>
        <w:t>eos</w:t>
      </w:r>
      <w:r w:rsidRPr="0021493F">
        <w:rPr>
          <w:rFonts w:cs="Calibri"/>
          <w:spacing w:val="1"/>
        </w:rPr>
        <w:t>p</w:t>
      </w:r>
      <w:r w:rsidRPr="0021493F">
        <w:rPr>
          <w:rFonts w:cs="Calibri"/>
        </w:rPr>
        <w:t>ráv</w:t>
      </w:r>
      <w:proofErr w:type="spellEnd"/>
      <w:r w:rsidRPr="0021493F">
        <w:rPr>
          <w:rFonts w:cs="Calibri"/>
        </w:rPr>
        <w:t>.</w:t>
      </w:r>
      <w:r w:rsidRPr="0021493F">
        <w:rPr>
          <w:rFonts w:cs="Calibri"/>
          <w:color w:val="FF0000"/>
        </w:rPr>
        <w:t xml:space="preserve"> </w:t>
      </w:r>
      <w:r w:rsidRPr="0021493F">
        <w:rPr>
          <w:rFonts w:cs="Calibri"/>
        </w:rPr>
        <w:t xml:space="preserve">TASR TV odvysielala naživo 401 prenosov tlačových konferencií. </w:t>
      </w:r>
    </w:p>
    <w:p w:rsidR="0021493F" w:rsidRPr="0021493F" w:rsidRDefault="0021493F" w:rsidP="0021493F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color w:val="000000"/>
          <w:spacing w:val="2"/>
        </w:rPr>
      </w:pPr>
      <w:r w:rsidRPr="0021493F">
        <w:rPr>
          <w:rFonts w:cs="Calibri"/>
          <w:bCs/>
          <w:color w:val="000000"/>
          <w:spacing w:val="-2"/>
        </w:rPr>
        <w:t xml:space="preserve">     T</w:t>
      </w:r>
      <w:r w:rsidRPr="0021493F">
        <w:rPr>
          <w:rFonts w:cs="Calibri"/>
          <w:bCs/>
          <w:color w:val="000000"/>
        </w:rPr>
        <w:t>ASR</w:t>
      </w:r>
      <w:r w:rsidRPr="0021493F">
        <w:rPr>
          <w:rFonts w:cs="Calibri"/>
          <w:bCs/>
          <w:color w:val="000000"/>
          <w:spacing w:val="37"/>
        </w:rPr>
        <w:t xml:space="preserve"> </w:t>
      </w:r>
      <w:r w:rsidRPr="0021493F">
        <w:rPr>
          <w:rFonts w:cs="Calibri"/>
          <w:bCs/>
          <w:color w:val="000000"/>
          <w:spacing w:val="1"/>
        </w:rPr>
        <w:t>b</w:t>
      </w:r>
      <w:r w:rsidRPr="0021493F">
        <w:rPr>
          <w:rFonts w:cs="Calibri"/>
          <w:bCs/>
          <w:color w:val="000000"/>
        </w:rPr>
        <w:t>ola</w:t>
      </w:r>
      <w:r w:rsidRPr="0021493F">
        <w:rPr>
          <w:rFonts w:cs="Calibri"/>
          <w:bCs/>
          <w:color w:val="000000"/>
          <w:spacing w:val="37"/>
        </w:rPr>
        <w:t xml:space="preserve"> </w:t>
      </w:r>
      <w:r w:rsidRPr="0021493F">
        <w:rPr>
          <w:rFonts w:cs="Calibri"/>
          <w:bCs/>
          <w:color w:val="000000"/>
          <w:spacing w:val="1"/>
        </w:rPr>
        <w:t>v</w:t>
      </w:r>
      <w:r w:rsidRPr="0021493F">
        <w:rPr>
          <w:rFonts w:cs="Calibri"/>
          <w:bCs/>
          <w:color w:val="000000"/>
        </w:rPr>
        <w:t>o</w:t>
      </w:r>
      <w:r w:rsidRPr="0021493F">
        <w:rPr>
          <w:rFonts w:cs="Calibri"/>
          <w:bCs/>
          <w:color w:val="000000"/>
          <w:spacing w:val="-1"/>
        </w:rPr>
        <w:t xml:space="preserve"> </w:t>
      </w:r>
      <w:r w:rsidRPr="0021493F">
        <w:rPr>
          <w:rFonts w:cs="Calibri"/>
          <w:bCs/>
          <w:color w:val="000000"/>
        </w:rPr>
        <w:t>svojom</w:t>
      </w:r>
      <w:r w:rsidRPr="0021493F">
        <w:rPr>
          <w:rFonts w:cs="Calibri"/>
          <w:bCs/>
          <w:color w:val="000000"/>
          <w:spacing w:val="39"/>
        </w:rPr>
        <w:t xml:space="preserve"> </w:t>
      </w:r>
      <w:r w:rsidRPr="0021493F">
        <w:rPr>
          <w:rFonts w:cs="Calibri"/>
          <w:bCs/>
          <w:color w:val="000000"/>
          <w:spacing w:val="-3"/>
        </w:rPr>
        <w:t>s</w:t>
      </w:r>
      <w:r w:rsidRPr="0021493F">
        <w:rPr>
          <w:rFonts w:cs="Calibri"/>
          <w:bCs/>
          <w:color w:val="000000"/>
          <w:spacing w:val="1"/>
        </w:rPr>
        <w:t>p</w:t>
      </w:r>
      <w:r w:rsidRPr="0021493F">
        <w:rPr>
          <w:rFonts w:cs="Calibri"/>
          <w:bCs/>
          <w:color w:val="000000"/>
        </w:rPr>
        <w:t>ravo</w:t>
      </w:r>
      <w:r w:rsidRPr="0021493F">
        <w:rPr>
          <w:rFonts w:cs="Calibri"/>
          <w:bCs/>
          <w:color w:val="000000"/>
          <w:spacing w:val="1"/>
        </w:rPr>
        <w:t>d</w:t>
      </w:r>
      <w:r w:rsidRPr="0021493F">
        <w:rPr>
          <w:rFonts w:cs="Calibri"/>
          <w:bCs/>
          <w:color w:val="000000"/>
          <w:spacing w:val="-2"/>
        </w:rPr>
        <w:t>a</w:t>
      </w:r>
      <w:r w:rsidRPr="0021493F">
        <w:rPr>
          <w:rFonts w:cs="Calibri"/>
          <w:bCs/>
          <w:color w:val="000000"/>
        </w:rPr>
        <w:t>js</w:t>
      </w:r>
      <w:r w:rsidRPr="0021493F">
        <w:rPr>
          <w:rFonts w:cs="Calibri"/>
          <w:bCs/>
          <w:color w:val="000000"/>
          <w:spacing w:val="1"/>
        </w:rPr>
        <w:t>t</w:t>
      </w:r>
      <w:r w:rsidRPr="0021493F">
        <w:rPr>
          <w:rFonts w:cs="Calibri"/>
          <w:bCs/>
          <w:color w:val="000000"/>
        </w:rPr>
        <w:t>ve</w:t>
      </w:r>
      <w:r w:rsidRPr="0021493F">
        <w:rPr>
          <w:rFonts w:cs="Calibri"/>
          <w:bCs/>
          <w:color w:val="000000"/>
          <w:spacing w:val="37"/>
        </w:rPr>
        <w:t xml:space="preserve"> </w:t>
      </w:r>
      <w:r w:rsidRPr="0021493F">
        <w:rPr>
          <w:rFonts w:cs="Calibri"/>
          <w:bCs/>
          <w:color w:val="000000"/>
        </w:rPr>
        <w:t>s</w:t>
      </w:r>
      <w:r w:rsidRPr="0021493F">
        <w:rPr>
          <w:rFonts w:cs="Calibri"/>
          <w:bCs/>
          <w:color w:val="000000"/>
          <w:spacing w:val="-2"/>
        </w:rPr>
        <w:t>l</w:t>
      </w:r>
      <w:r w:rsidRPr="0021493F">
        <w:rPr>
          <w:rFonts w:cs="Calibri"/>
          <w:bCs/>
          <w:color w:val="000000"/>
        </w:rPr>
        <w:t>o</w:t>
      </w:r>
      <w:r w:rsidRPr="0021493F">
        <w:rPr>
          <w:rFonts w:cs="Calibri"/>
          <w:bCs/>
          <w:color w:val="000000"/>
          <w:spacing w:val="1"/>
        </w:rPr>
        <w:t>b</w:t>
      </w:r>
      <w:r w:rsidRPr="0021493F">
        <w:rPr>
          <w:rFonts w:cs="Calibri"/>
          <w:bCs/>
          <w:color w:val="000000"/>
        </w:rPr>
        <w:t>o</w:t>
      </w:r>
      <w:r w:rsidRPr="0021493F">
        <w:rPr>
          <w:rFonts w:cs="Calibri"/>
          <w:bCs/>
          <w:color w:val="000000"/>
          <w:spacing w:val="-1"/>
        </w:rPr>
        <w:t>d</w:t>
      </w:r>
      <w:r w:rsidRPr="0021493F">
        <w:rPr>
          <w:rFonts w:cs="Calibri"/>
          <w:bCs/>
          <w:color w:val="000000"/>
          <w:spacing w:val="1"/>
        </w:rPr>
        <w:t>n</w:t>
      </w:r>
      <w:r w:rsidRPr="0021493F">
        <w:rPr>
          <w:rFonts w:cs="Calibri"/>
          <w:bCs/>
          <w:color w:val="000000"/>
        </w:rPr>
        <w:t>á</w:t>
      </w:r>
      <w:r w:rsidRPr="0021493F">
        <w:rPr>
          <w:rFonts w:cs="Calibri"/>
          <w:bCs/>
          <w:color w:val="000000"/>
          <w:spacing w:val="37"/>
        </w:rPr>
        <w:t xml:space="preserve"> </w:t>
      </w:r>
      <w:r w:rsidRPr="0021493F">
        <w:rPr>
          <w:rFonts w:cs="Calibri"/>
          <w:bCs/>
          <w:color w:val="000000"/>
        </w:rPr>
        <w:t>a</w:t>
      </w:r>
      <w:r w:rsidRPr="0021493F">
        <w:rPr>
          <w:rFonts w:cs="Calibri"/>
          <w:bCs/>
          <w:color w:val="000000"/>
          <w:spacing w:val="3"/>
        </w:rPr>
        <w:t xml:space="preserve"> </w:t>
      </w:r>
      <w:r w:rsidRPr="0021493F">
        <w:rPr>
          <w:rFonts w:cs="Calibri"/>
          <w:bCs/>
          <w:color w:val="000000"/>
          <w:spacing w:val="1"/>
        </w:rPr>
        <w:t>n</w:t>
      </w:r>
      <w:r w:rsidRPr="0021493F">
        <w:rPr>
          <w:rFonts w:cs="Calibri"/>
          <w:bCs/>
          <w:color w:val="000000"/>
        </w:rPr>
        <w:t>e</w:t>
      </w:r>
      <w:r w:rsidRPr="0021493F">
        <w:rPr>
          <w:rFonts w:cs="Calibri"/>
          <w:bCs/>
          <w:color w:val="000000"/>
          <w:spacing w:val="-1"/>
        </w:rPr>
        <w:t>z</w:t>
      </w:r>
      <w:r w:rsidRPr="0021493F">
        <w:rPr>
          <w:rFonts w:cs="Calibri"/>
          <w:bCs/>
          <w:color w:val="000000"/>
        </w:rPr>
        <w:t>ávislá</w:t>
      </w:r>
      <w:r w:rsidRPr="0021493F">
        <w:rPr>
          <w:rFonts w:cs="Calibri"/>
          <w:color w:val="000000"/>
        </w:rPr>
        <w:t>. S</w:t>
      </w:r>
      <w:r w:rsidRPr="0021493F">
        <w:rPr>
          <w:rFonts w:cs="Calibri"/>
          <w:color w:val="000000"/>
          <w:spacing w:val="1"/>
        </w:rPr>
        <w:t>p</w:t>
      </w:r>
      <w:r w:rsidRPr="0021493F">
        <w:rPr>
          <w:rFonts w:cs="Calibri"/>
          <w:color w:val="000000"/>
        </w:rPr>
        <w:t>ravo</w:t>
      </w:r>
      <w:r w:rsidRPr="0021493F">
        <w:rPr>
          <w:rFonts w:cs="Calibri"/>
          <w:color w:val="000000"/>
          <w:spacing w:val="1"/>
        </w:rPr>
        <w:t>d</w:t>
      </w:r>
      <w:r w:rsidRPr="0021493F">
        <w:rPr>
          <w:rFonts w:cs="Calibri"/>
          <w:color w:val="000000"/>
        </w:rPr>
        <w:t>aj</w:t>
      </w:r>
      <w:r w:rsidRPr="0021493F">
        <w:rPr>
          <w:rFonts w:cs="Calibri"/>
          <w:color w:val="000000"/>
          <w:spacing w:val="-3"/>
        </w:rPr>
        <w:t>s</w:t>
      </w:r>
      <w:r w:rsidRPr="0021493F">
        <w:rPr>
          <w:rFonts w:cs="Calibri"/>
          <w:color w:val="000000"/>
          <w:spacing w:val="1"/>
        </w:rPr>
        <w:t>t</w:t>
      </w:r>
      <w:r w:rsidRPr="0021493F">
        <w:rPr>
          <w:rFonts w:cs="Calibri"/>
          <w:color w:val="000000"/>
        </w:rPr>
        <w:t xml:space="preserve">vo </w:t>
      </w:r>
      <w:r w:rsidRPr="0021493F">
        <w:rPr>
          <w:rFonts w:cs="Calibri"/>
          <w:color w:val="000000"/>
          <w:spacing w:val="1"/>
        </w:rPr>
        <w:t>n</w:t>
      </w:r>
      <w:r w:rsidRPr="0021493F">
        <w:rPr>
          <w:rFonts w:cs="Calibri"/>
          <w:color w:val="000000"/>
          <w:spacing w:val="-2"/>
        </w:rPr>
        <w:t>e</w:t>
      </w:r>
      <w:r w:rsidRPr="0021493F">
        <w:rPr>
          <w:rFonts w:cs="Calibri"/>
          <w:color w:val="000000"/>
          <w:spacing w:val="1"/>
        </w:rPr>
        <w:t>b</w:t>
      </w:r>
      <w:r w:rsidRPr="0021493F">
        <w:rPr>
          <w:rFonts w:cs="Calibri"/>
          <w:color w:val="000000"/>
        </w:rPr>
        <w:t>olo v</w:t>
      </w:r>
      <w:r w:rsidRPr="0021493F">
        <w:rPr>
          <w:rFonts w:cs="Calibri"/>
          <w:color w:val="000000"/>
          <w:spacing w:val="2"/>
        </w:rPr>
        <w:t> </w:t>
      </w:r>
      <w:r w:rsidRPr="0021493F">
        <w:rPr>
          <w:rFonts w:cs="Calibri"/>
          <w:color w:val="000000"/>
          <w:spacing w:val="1"/>
        </w:rPr>
        <w:t>p</w:t>
      </w:r>
      <w:r w:rsidRPr="0021493F">
        <w:rPr>
          <w:rFonts w:cs="Calibri"/>
          <w:color w:val="000000"/>
        </w:rPr>
        <w:t>ros</w:t>
      </w:r>
      <w:r w:rsidRPr="0021493F">
        <w:rPr>
          <w:rFonts w:cs="Calibri"/>
          <w:color w:val="000000"/>
          <w:spacing w:val="1"/>
        </w:rPr>
        <w:t>p</w:t>
      </w:r>
      <w:r w:rsidRPr="0021493F">
        <w:rPr>
          <w:rFonts w:cs="Calibri"/>
          <w:color w:val="000000"/>
        </w:rPr>
        <w:t>e</w:t>
      </w:r>
      <w:r w:rsidRPr="0021493F">
        <w:rPr>
          <w:rFonts w:cs="Calibri"/>
          <w:color w:val="000000"/>
          <w:spacing w:val="-3"/>
        </w:rPr>
        <w:t>c</w:t>
      </w:r>
      <w:r w:rsidRPr="0021493F">
        <w:rPr>
          <w:rFonts w:cs="Calibri"/>
          <w:color w:val="000000"/>
        </w:rPr>
        <w:t xml:space="preserve">h, či v </w:t>
      </w:r>
      <w:r w:rsidRPr="0021493F">
        <w:rPr>
          <w:rFonts w:cs="Calibri"/>
          <w:color w:val="000000"/>
          <w:spacing w:val="1"/>
        </w:rPr>
        <w:t>n</w:t>
      </w:r>
      <w:r w:rsidRPr="0021493F">
        <w:rPr>
          <w:rFonts w:cs="Calibri"/>
          <w:color w:val="000000"/>
        </w:rPr>
        <w:t>e</w:t>
      </w:r>
      <w:r w:rsidRPr="0021493F">
        <w:rPr>
          <w:rFonts w:cs="Calibri"/>
          <w:color w:val="000000"/>
          <w:spacing w:val="-1"/>
        </w:rPr>
        <w:t>p</w:t>
      </w:r>
      <w:r w:rsidRPr="0021493F">
        <w:rPr>
          <w:rFonts w:cs="Calibri"/>
          <w:color w:val="000000"/>
        </w:rPr>
        <w:t>ros</w:t>
      </w:r>
      <w:r w:rsidRPr="0021493F">
        <w:rPr>
          <w:rFonts w:cs="Calibri"/>
          <w:color w:val="000000"/>
          <w:spacing w:val="1"/>
        </w:rPr>
        <w:t>p</w:t>
      </w:r>
      <w:r w:rsidRPr="0021493F">
        <w:rPr>
          <w:rFonts w:cs="Calibri"/>
          <w:color w:val="000000"/>
        </w:rPr>
        <w:t>ech</w:t>
      </w:r>
      <w:r w:rsidRPr="0021493F">
        <w:rPr>
          <w:rFonts w:cs="Calibri"/>
          <w:color w:val="000000"/>
          <w:spacing w:val="54"/>
        </w:rPr>
        <w:t xml:space="preserve"> </w:t>
      </w:r>
      <w:r w:rsidRPr="0021493F">
        <w:rPr>
          <w:rFonts w:cs="Calibri"/>
          <w:color w:val="000000"/>
          <w:spacing w:val="-1"/>
        </w:rPr>
        <w:t>ž</w:t>
      </w:r>
      <w:r w:rsidRPr="0021493F">
        <w:rPr>
          <w:rFonts w:cs="Calibri"/>
          <w:color w:val="000000"/>
        </w:rPr>
        <w:t>ia</w:t>
      </w:r>
      <w:r w:rsidRPr="0021493F">
        <w:rPr>
          <w:rFonts w:cs="Calibri"/>
          <w:color w:val="000000"/>
          <w:spacing w:val="-1"/>
        </w:rPr>
        <w:t>d</w:t>
      </w:r>
      <w:r w:rsidRPr="0021493F">
        <w:rPr>
          <w:rFonts w:cs="Calibri"/>
          <w:color w:val="000000"/>
          <w:spacing w:val="1"/>
        </w:rPr>
        <w:t>n</w:t>
      </w:r>
      <w:r w:rsidRPr="0021493F">
        <w:rPr>
          <w:rFonts w:cs="Calibri"/>
          <w:color w:val="000000"/>
        </w:rPr>
        <w:t xml:space="preserve">ej </w:t>
      </w:r>
      <w:r w:rsidRPr="0021493F">
        <w:rPr>
          <w:rFonts w:cs="Calibri"/>
          <w:color w:val="000000"/>
          <w:spacing w:val="1"/>
        </w:rPr>
        <w:t>p</w:t>
      </w:r>
      <w:r w:rsidRPr="0021493F">
        <w:rPr>
          <w:rFonts w:cs="Calibri"/>
          <w:color w:val="000000"/>
        </w:rPr>
        <w:t>o</w:t>
      </w:r>
      <w:r w:rsidRPr="0021493F">
        <w:rPr>
          <w:rFonts w:cs="Calibri"/>
          <w:color w:val="000000"/>
          <w:spacing w:val="-2"/>
        </w:rPr>
        <w:t>l</w:t>
      </w:r>
      <w:r w:rsidRPr="0021493F">
        <w:rPr>
          <w:rFonts w:cs="Calibri"/>
          <w:color w:val="000000"/>
        </w:rPr>
        <w:t>i</w:t>
      </w:r>
      <w:r w:rsidRPr="0021493F">
        <w:rPr>
          <w:rFonts w:cs="Calibri"/>
          <w:color w:val="000000"/>
          <w:spacing w:val="1"/>
        </w:rPr>
        <w:t>t</w:t>
      </w:r>
      <w:r w:rsidRPr="0021493F">
        <w:rPr>
          <w:rFonts w:cs="Calibri"/>
          <w:color w:val="000000"/>
          <w:spacing w:val="-2"/>
        </w:rPr>
        <w:t>i</w:t>
      </w:r>
      <w:r w:rsidRPr="0021493F">
        <w:rPr>
          <w:rFonts w:cs="Calibri"/>
          <w:color w:val="000000"/>
        </w:rPr>
        <w:t>c</w:t>
      </w:r>
      <w:r w:rsidRPr="0021493F">
        <w:rPr>
          <w:rFonts w:cs="Calibri"/>
          <w:color w:val="000000"/>
          <w:spacing w:val="-1"/>
        </w:rPr>
        <w:t>k</w:t>
      </w:r>
      <w:r w:rsidRPr="0021493F">
        <w:rPr>
          <w:rFonts w:cs="Calibri"/>
          <w:color w:val="000000"/>
        </w:rPr>
        <w:t xml:space="preserve">ej, </w:t>
      </w:r>
      <w:r w:rsidRPr="0021493F">
        <w:rPr>
          <w:rFonts w:cs="Calibri"/>
          <w:color w:val="000000"/>
          <w:spacing w:val="1"/>
        </w:rPr>
        <w:t>h</w:t>
      </w:r>
      <w:r w:rsidRPr="0021493F">
        <w:rPr>
          <w:rFonts w:cs="Calibri"/>
          <w:color w:val="000000"/>
        </w:rPr>
        <w:t>o</w:t>
      </w:r>
      <w:r w:rsidRPr="0021493F">
        <w:rPr>
          <w:rFonts w:cs="Calibri"/>
          <w:color w:val="000000"/>
          <w:spacing w:val="-3"/>
        </w:rPr>
        <w:t>s</w:t>
      </w:r>
      <w:r w:rsidRPr="0021493F">
        <w:rPr>
          <w:rFonts w:cs="Calibri"/>
          <w:color w:val="000000"/>
          <w:spacing w:val="1"/>
        </w:rPr>
        <w:t>p</w:t>
      </w:r>
      <w:r w:rsidRPr="0021493F">
        <w:rPr>
          <w:rFonts w:cs="Calibri"/>
          <w:color w:val="000000"/>
        </w:rPr>
        <w:t>o</w:t>
      </w:r>
      <w:r w:rsidRPr="0021493F">
        <w:rPr>
          <w:rFonts w:cs="Calibri"/>
          <w:color w:val="000000"/>
          <w:spacing w:val="1"/>
        </w:rPr>
        <w:t>d</w:t>
      </w:r>
      <w:r w:rsidRPr="0021493F">
        <w:rPr>
          <w:rFonts w:cs="Calibri"/>
          <w:color w:val="000000"/>
        </w:rPr>
        <w:t>árs</w:t>
      </w:r>
      <w:r w:rsidRPr="0021493F">
        <w:rPr>
          <w:rFonts w:cs="Calibri"/>
          <w:color w:val="000000"/>
          <w:spacing w:val="-1"/>
        </w:rPr>
        <w:t>k</w:t>
      </w:r>
      <w:r w:rsidRPr="0021493F">
        <w:rPr>
          <w:rFonts w:cs="Calibri"/>
          <w:color w:val="000000"/>
          <w:spacing w:val="-2"/>
        </w:rPr>
        <w:t>ej</w:t>
      </w:r>
      <w:r w:rsidRPr="0021493F">
        <w:rPr>
          <w:rFonts w:cs="Calibri"/>
          <w:color w:val="000000"/>
        </w:rPr>
        <w:t xml:space="preserve">, </w:t>
      </w:r>
      <w:r w:rsidRPr="0021493F">
        <w:rPr>
          <w:rFonts w:cs="Calibri"/>
          <w:color w:val="000000"/>
          <w:spacing w:val="1"/>
        </w:rPr>
        <w:t>n</w:t>
      </w:r>
      <w:r w:rsidRPr="0021493F">
        <w:rPr>
          <w:rFonts w:cs="Calibri"/>
          <w:color w:val="000000"/>
        </w:rPr>
        <w:t>á</w:t>
      </w:r>
      <w:r w:rsidRPr="0021493F">
        <w:rPr>
          <w:rFonts w:cs="Calibri"/>
          <w:color w:val="000000"/>
          <w:spacing w:val="1"/>
        </w:rPr>
        <w:t>b</w:t>
      </w:r>
      <w:r w:rsidRPr="0021493F">
        <w:rPr>
          <w:rFonts w:cs="Calibri"/>
          <w:color w:val="000000"/>
          <w:spacing w:val="-2"/>
        </w:rPr>
        <w:t>o</w:t>
      </w:r>
      <w:r w:rsidRPr="0021493F">
        <w:rPr>
          <w:rFonts w:cs="Calibri"/>
          <w:color w:val="000000"/>
          <w:spacing w:val="1"/>
        </w:rPr>
        <w:t>ž</w:t>
      </w:r>
      <w:r w:rsidRPr="0021493F">
        <w:rPr>
          <w:rFonts w:cs="Calibri"/>
          <w:color w:val="000000"/>
        </w:rPr>
        <w:t>e</w:t>
      </w:r>
      <w:r w:rsidRPr="0021493F">
        <w:rPr>
          <w:rFonts w:cs="Calibri"/>
          <w:color w:val="000000"/>
          <w:spacing w:val="1"/>
        </w:rPr>
        <w:t>n</w:t>
      </w:r>
      <w:r w:rsidRPr="0021493F">
        <w:rPr>
          <w:rFonts w:cs="Calibri"/>
          <w:color w:val="000000"/>
        </w:rPr>
        <w:t>s</w:t>
      </w:r>
      <w:r w:rsidRPr="0021493F">
        <w:rPr>
          <w:rFonts w:cs="Calibri"/>
          <w:color w:val="000000"/>
          <w:spacing w:val="-1"/>
        </w:rPr>
        <w:t>k</w:t>
      </w:r>
      <w:r w:rsidRPr="0021493F">
        <w:rPr>
          <w:rFonts w:cs="Calibri"/>
          <w:color w:val="000000"/>
        </w:rPr>
        <w:t>ej, e</w:t>
      </w:r>
      <w:r w:rsidRPr="0021493F">
        <w:rPr>
          <w:rFonts w:cs="Calibri"/>
          <w:color w:val="000000"/>
          <w:spacing w:val="-1"/>
        </w:rPr>
        <w:t>t</w:t>
      </w:r>
      <w:r w:rsidRPr="0021493F">
        <w:rPr>
          <w:rFonts w:cs="Calibri"/>
          <w:color w:val="000000"/>
          <w:spacing w:val="1"/>
        </w:rPr>
        <w:t>n</w:t>
      </w:r>
      <w:r w:rsidRPr="0021493F">
        <w:rPr>
          <w:rFonts w:cs="Calibri"/>
          <w:color w:val="000000"/>
        </w:rPr>
        <w:t>ic</w:t>
      </w:r>
      <w:r w:rsidRPr="0021493F">
        <w:rPr>
          <w:rFonts w:cs="Calibri"/>
          <w:color w:val="000000"/>
          <w:spacing w:val="-1"/>
        </w:rPr>
        <w:t>k</w:t>
      </w:r>
      <w:r w:rsidRPr="0021493F">
        <w:rPr>
          <w:rFonts w:cs="Calibri"/>
          <w:color w:val="000000"/>
        </w:rPr>
        <w:t>ej</w:t>
      </w:r>
      <w:r w:rsidRPr="0021493F">
        <w:rPr>
          <w:rFonts w:cs="Calibri"/>
          <w:color w:val="000000"/>
          <w:spacing w:val="3"/>
        </w:rPr>
        <w:t xml:space="preserve"> </w:t>
      </w:r>
      <w:r w:rsidRPr="0021493F">
        <w:rPr>
          <w:rFonts w:cs="Calibri"/>
          <w:color w:val="000000"/>
        </w:rPr>
        <w:t>ale</w:t>
      </w:r>
      <w:r w:rsidRPr="0021493F">
        <w:rPr>
          <w:rFonts w:cs="Calibri"/>
          <w:color w:val="000000"/>
          <w:spacing w:val="1"/>
        </w:rPr>
        <w:t>b</w:t>
      </w:r>
      <w:r w:rsidRPr="0021493F">
        <w:rPr>
          <w:rFonts w:cs="Calibri"/>
          <w:color w:val="000000"/>
        </w:rPr>
        <w:t>o</w:t>
      </w:r>
      <w:r w:rsidRPr="0021493F">
        <w:rPr>
          <w:rFonts w:cs="Calibri"/>
          <w:color w:val="000000"/>
          <w:spacing w:val="3"/>
        </w:rPr>
        <w:t xml:space="preserve"> </w:t>
      </w:r>
      <w:r w:rsidRPr="0021493F">
        <w:rPr>
          <w:rFonts w:cs="Calibri"/>
          <w:color w:val="000000"/>
          <w:spacing w:val="-2"/>
        </w:rPr>
        <w:t>i</w:t>
      </w:r>
      <w:r w:rsidRPr="0021493F">
        <w:rPr>
          <w:rFonts w:cs="Calibri"/>
          <w:color w:val="000000"/>
          <w:spacing w:val="1"/>
        </w:rPr>
        <w:t>n</w:t>
      </w:r>
      <w:r w:rsidRPr="0021493F">
        <w:rPr>
          <w:rFonts w:cs="Calibri"/>
          <w:color w:val="000000"/>
        </w:rPr>
        <w:t>ej</w:t>
      </w:r>
      <w:r w:rsidRPr="0021493F">
        <w:rPr>
          <w:rFonts w:cs="Calibri"/>
          <w:color w:val="000000"/>
          <w:spacing w:val="3"/>
        </w:rPr>
        <w:t xml:space="preserve"> </w:t>
      </w:r>
      <w:r w:rsidRPr="0021493F">
        <w:rPr>
          <w:rFonts w:cs="Calibri"/>
          <w:color w:val="000000"/>
          <w:spacing w:val="-1"/>
        </w:rPr>
        <w:t>z</w:t>
      </w:r>
      <w:r w:rsidRPr="0021493F">
        <w:rPr>
          <w:rFonts w:cs="Calibri"/>
          <w:color w:val="000000"/>
        </w:rPr>
        <w:t>á</w:t>
      </w:r>
      <w:r w:rsidRPr="0021493F">
        <w:rPr>
          <w:rFonts w:cs="Calibri"/>
          <w:color w:val="000000"/>
          <w:spacing w:val="1"/>
        </w:rPr>
        <w:t>u</w:t>
      </w:r>
      <w:r w:rsidRPr="0021493F">
        <w:rPr>
          <w:rFonts w:cs="Calibri"/>
          <w:color w:val="000000"/>
        </w:rPr>
        <w:t>jmov</w:t>
      </w:r>
      <w:r w:rsidRPr="0021493F">
        <w:rPr>
          <w:rFonts w:cs="Calibri"/>
          <w:color w:val="000000"/>
          <w:spacing w:val="-2"/>
        </w:rPr>
        <w:t>e</w:t>
      </w:r>
      <w:r w:rsidRPr="0021493F">
        <w:rPr>
          <w:rFonts w:cs="Calibri"/>
          <w:color w:val="000000"/>
        </w:rPr>
        <w:t>j</w:t>
      </w:r>
      <w:r w:rsidRPr="0021493F">
        <w:rPr>
          <w:rFonts w:cs="Calibri"/>
          <w:color w:val="000000"/>
          <w:spacing w:val="3"/>
        </w:rPr>
        <w:t xml:space="preserve"> </w:t>
      </w:r>
      <w:r w:rsidRPr="0021493F">
        <w:rPr>
          <w:rFonts w:cs="Calibri"/>
          <w:color w:val="000000"/>
        </w:rPr>
        <w:t>s</w:t>
      </w:r>
      <w:r w:rsidRPr="0021493F">
        <w:rPr>
          <w:rFonts w:cs="Calibri"/>
          <w:color w:val="000000"/>
          <w:spacing w:val="-1"/>
        </w:rPr>
        <w:t>ku</w:t>
      </w:r>
      <w:r w:rsidRPr="0021493F">
        <w:rPr>
          <w:rFonts w:cs="Calibri"/>
          <w:color w:val="000000"/>
          <w:spacing w:val="1"/>
        </w:rPr>
        <w:t>p</w:t>
      </w:r>
      <w:r w:rsidRPr="0021493F">
        <w:rPr>
          <w:rFonts w:cs="Calibri"/>
          <w:color w:val="000000"/>
        </w:rPr>
        <w:t>i</w:t>
      </w:r>
      <w:r w:rsidRPr="0021493F">
        <w:rPr>
          <w:rFonts w:cs="Calibri"/>
          <w:color w:val="000000"/>
          <w:spacing w:val="1"/>
        </w:rPr>
        <w:t>n</w:t>
      </w:r>
      <w:r w:rsidRPr="0021493F">
        <w:rPr>
          <w:rFonts w:cs="Calibri"/>
          <w:color w:val="000000"/>
        </w:rPr>
        <w:t>y.</w:t>
      </w:r>
      <w:r w:rsidRPr="0021493F">
        <w:rPr>
          <w:rFonts w:cs="Calibri"/>
          <w:color w:val="000000"/>
          <w:spacing w:val="2"/>
        </w:rPr>
        <w:t xml:space="preserve"> </w:t>
      </w:r>
    </w:p>
    <w:p w:rsidR="0021493F" w:rsidRPr="0021493F" w:rsidRDefault="0021493F" w:rsidP="0021493F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color w:val="000000"/>
        </w:rPr>
      </w:pPr>
      <w:r w:rsidRPr="0021493F">
        <w:rPr>
          <w:rFonts w:cs="Calibri"/>
          <w:color w:val="000000"/>
          <w:spacing w:val="2"/>
        </w:rPr>
        <w:t xml:space="preserve">     Agentúra zaznamenávala udalosti doma i vo svete. </w:t>
      </w:r>
      <w:r w:rsidRPr="0021493F">
        <w:rPr>
          <w:rFonts w:cs="Calibri"/>
          <w:color w:val="000000"/>
        </w:rPr>
        <w:t>Špecificky sa agentúra venovala sociálnym témam, problematike národností, cirkví, zdravotne a sociálne znevýhodnených občanov, kultúre s dôrazom na národnú kultúru a kultúru národnostných menšín, ochrane kultúrneho dedičstva, školstvu, vede, zdravému životnému štýlu, prevencii pred kriminalitou a ďalším informáciám vo verejnom záujme.</w:t>
      </w:r>
    </w:p>
    <w:p w:rsidR="0021493F" w:rsidRPr="0021493F" w:rsidRDefault="0021493F" w:rsidP="0021493F">
      <w:pPr>
        <w:tabs>
          <w:tab w:val="left" w:pos="10773"/>
        </w:tabs>
        <w:spacing w:before="120" w:after="0" w:line="276" w:lineRule="auto"/>
        <w:jc w:val="both"/>
        <w:rPr>
          <w:rFonts w:cs="Calibri"/>
          <w:bCs/>
          <w:color w:val="000000"/>
        </w:rPr>
      </w:pPr>
      <w:r w:rsidRPr="0021493F">
        <w:rPr>
          <w:rFonts w:cs="Calibri"/>
          <w:color w:val="000000"/>
        </w:rPr>
        <w:t xml:space="preserve">     TASR prinášala verejnosti i odberateľom informácie o chode štátu a jeho inštitúcií. </w:t>
      </w:r>
      <w:r w:rsidRPr="0021493F">
        <w:rPr>
          <w:rFonts w:cs="Calibri"/>
          <w:bCs/>
          <w:color w:val="000000"/>
        </w:rPr>
        <w:t xml:space="preserve">Informovala o práci prezidenta, Národnej rady Slovenskej republiky i rozhodnutiach vlády. </w:t>
      </w:r>
    </w:p>
    <w:p w:rsidR="0021493F" w:rsidRPr="0021493F" w:rsidRDefault="0021493F" w:rsidP="0021493F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</w:rPr>
      </w:pPr>
      <w:r w:rsidRPr="0021493F">
        <w:rPr>
          <w:rFonts w:cs="Calibri"/>
        </w:rPr>
        <w:t xml:space="preserve">     TASR multimediálne (text, </w:t>
      </w:r>
      <w:proofErr w:type="spellStart"/>
      <w:r w:rsidRPr="0021493F">
        <w:rPr>
          <w:rFonts w:cs="Calibri"/>
        </w:rPr>
        <w:t>foto</w:t>
      </w:r>
      <w:proofErr w:type="spellEnd"/>
      <w:r w:rsidRPr="0021493F">
        <w:rPr>
          <w:rFonts w:cs="Calibri"/>
        </w:rPr>
        <w:t xml:space="preserve">, video, zvuk, živý prenos) pokrývala zasadania vlády v Bratislave, výjazdové rokovania v regiónoch Slovenska napríklad v Modre a Topoľčiankach.  </w:t>
      </w:r>
    </w:p>
    <w:p w:rsidR="0021493F" w:rsidRPr="0021493F" w:rsidRDefault="0021493F" w:rsidP="0021493F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 w:rsidRPr="0021493F">
        <w:rPr>
          <w:rFonts w:cs="Calibri"/>
          <w:bCs/>
        </w:rPr>
        <w:t xml:space="preserve">     Redaktori zaznamenávali schôdze NR SR,</w:t>
      </w:r>
      <w:r w:rsidRPr="0021493F">
        <w:rPr>
          <w:rFonts w:cs="Calibri"/>
        </w:rPr>
        <w:t xml:space="preserve"> predovšetkým o  balíčku konsolidácie verejných financií. Zúčastnili sa aj na mimoriadnych rokovaniach o odvolávaní ministrov vlády M. Šimkovičovej, B. </w:t>
      </w:r>
      <w:proofErr w:type="spellStart"/>
      <w:r w:rsidRPr="0021493F">
        <w:rPr>
          <w:rFonts w:cs="Calibri"/>
        </w:rPr>
        <w:t>Suska</w:t>
      </w:r>
      <w:proofErr w:type="spellEnd"/>
      <w:r w:rsidRPr="0021493F">
        <w:rPr>
          <w:rFonts w:cs="Calibri"/>
        </w:rPr>
        <w:t xml:space="preserve"> či M. </w:t>
      </w:r>
      <w:proofErr w:type="spellStart"/>
      <w:r w:rsidRPr="0021493F">
        <w:rPr>
          <w:rFonts w:cs="Calibri"/>
        </w:rPr>
        <w:t>Šutaja</w:t>
      </w:r>
      <w:proofErr w:type="spellEnd"/>
      <w:r w:rsidRPr="0021493F">
        <w:rPr>
          <w:rFonts w:cs="Calibri"/>
        </w:rPr>
        <w:t xml:space="preserve"> </w:t>
      </w:r>
      <w:proofErr w:type="spellStart"/>
      <w:r w:rsidRPr="0021493F">
        <w:rPr>
          <w:rFonts w:cs="Calibri"/>
        </w:rPr>
        <w:t>Eštoka</w:t>
      </w:r>
      <w:proofErr w:type="spellEnd"/>
      <w:r w:rsidRPr="0021493F">
        <w:rPr>
          <w:rFonts w:cs="Calibri"/>
        </w:rPr>
        <w:t xml:space="preserve">. Zachytili tiež odvolanie lídra opozičného PS M. </w:t>
      </w:r>
      <w:proofErr w:type="spellStart"/>
      <w:r w:rsidRPr="0021493F">
        <w:rPr>
          <w:rFonts w:cs="Calibri"/>
        </w:rPr>
        <w:t>Šimečku</w:t>
      </w:r>
      <w:proofErr w:type="spellEnd"/>
      <w:r w:rsidRPr="0021493F">
        <w:rPr>
          <w:rFonts w:cs="Calibri"/>
        </w:rPr>
        <w:t xml:space="preserve"> z postu podpredsedu NR SR. Redaktori boli pri schválení rozpočtu SR na rok 2025 začiatkom decembra a aj pri výmene ministrov zdravotníctva v októbri. </w:t>
      </w:r>
      <w:r w:rsidRPr="0021493F">
        <w:rPr>
          <w:rFonts w:cs="Calibri"/>
          <w:bCs/>
        </w:rPr>
        <w:t xml:space="preserve">Reportéri nechýbali na 80. výročí SNP v Banskej Bystrici. </w:t>
      </w:r>
    </w:p>
    <w:p w:rsidR="0021493F" w:rsidRPr="0021493F" w:rsidRDefault="0021493F" w:rsidP="0021493F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</w:rPr>
      </w:pPr>
      <w:r w:rsidRPr="0021493F">
        <w:rPr>
          <w:rFonts w:cs="Calibri"/>
          <w:bCs/>
        </w:rPr>
        <w:t xml:space="preserve">     Agentúra dlhodobo zaznamenávala rokovania LOZ a vlády po podaní výpovedí lekárov</w:t>
      </w:r>
      <w:r w:rsidRPr="0021493F">
        <w:rPr>
          <w:rFonts w:cs="Calibri"/>
        </w:rPr>
        <w:t>.</w:t>
      </w:r>
    </w:p>
    <w:p w:rsidR="0021493F" w:rsidRPr="0021493F" w:rsidRDefault="0021493F" w:rsidP="0021493F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 w:rsidRPr="0021493F">
        <w:rPr>
          <w:rFonts w:cs="Calibri"/>
        </w:rPr>
        <w:t xml:space="preserve">     Mimoriadne nabitý bol program zahraničných ciest - </w:t>
      </w:r>
      <w:r w:rsidRPr="0021493F">
        <w:rPr>
          <w:rFonts w:cs="Calibri"/>
          <w:bCs/>
        </w:rPr>
        <w:t xml:space="preserve">reportéri vycestovali s prezidentom na návštevy Maďarska, Rakúska v júli, na stretnutie s holandským premiérom do Haagu v decembri, s prezidentom  do Lotyšska v decembri, na stretnutie hláv štátov zoskupenia ARRAIOLOS v Krakove. Boli na ustanovujúcom zasadaní Európskeho parlamentu v Štrasburgu, pri voľbe nových eurokomisárov.  </w:t>
      </w:r>
    </w:p>
    <w:p w:rsidR="0021493F" w:rsidRPr="0021493F" w:rsidRDefault="0021493F" w:rsidP="0021493F">
      <w:pPr>
        <w:tabs>
          <w:tab w:val="left" w:pos="10773"/>
        </w:tabs>
        <w:spacing w:before="120" w:after="0" w:line="276" w:lineRule="auto"/>
        <w:jc w:val="both"/>
        <w:rPr>
          <w:rFonts w:cs="Calibri"/>
          <w:bCs/>
        </w:rPr>
      </w:pPr>
      <w:r w:rsidRPr="0021493F">
        <w:rPr>
          <w:rFonts w:cs="Calibri"/>
        </w:rPr>
        <w:t xml:space="preserve">     Ekonomická redakcia podrobne pokrývala všetky kľúčové témy v slovenskej aj zahraničnej ekonomike. </w:t>
      </w:r>
      <w:r w:rsidRPr="0021493F">
        <w:rPr>
          <w:rFonts w:cs="Calibri"/>
          <w:bCs/>
        </w:rPr>
        <w:t xml:space="preserve">K významným témam ekonomického servisu patril konsolidačný balík a prijatie rozpočtu. </w:t>
      </w:r>
      <w:r w:rsidRPr="0021493F">
        <w:rPr>
          <w:rFonts w:cs="Calibri"/>
        </w:rPr>
        <w:t xml:space="preserve">Slovenskú ekonomiku aj v druhom polroku 2024 ovplyvňovala vojna na Ukrajine, či </w:t>
      </w:r>
      <w:r w:rsidRPr="0021493F">
        <w:rPr>
          <w:rFonts w:cs="Calibri"/>
          <w:bCs/>
        </w:rPr>
        <w:t xml:space="preserve">téma energií z Ruska a tlak na diverzifikáciu dodávateľov. </w:t>
      </w:r>
    </w:p>
    <w:p w:rsidR="0021493F" w:rsidRPr="0021493F" w:rsidRDefault="0021493F" w:rsidP="0021493F">
      <w:pPr>
        <w:spacing w:before="120" w:after="0" w:line="276" w:lineRule="auto"/>
        <w:jc w:val="both"/>
        <w:rPr>
          <w:rFonts w:eastAsia="Arial Unicode MS" w:cs="Calibri"/>
          <w:noProof/>
          <w:color w:val="000000"/>
          <w:lang w:bidi="he-IL"/>
        </w:rPr>
      </w:pPr>
      <w:r w:rsidRPr="0021493F">
        <w:rPr>
          <w:rFonts w:eastAsia="Arial Unicode MS" w:cs="Calibri"/>
          <w:noProof/>
          <w:lang w:bidi="he-IL"/>
        </w:rPr>
        <w:t xml:space="preserve">     V zahraničnom spravodajstve dominovali prezidentské voľby v USA, formovanie orgánov EÚ po voľbách do Európskeho parlamentu, pokus o atentát na Donalda Trumpa, vyhlásenie niekoľkohodinového stanného práva juhokórejským prezidentom Jun Sok-jolom i riešenie otázky plynu a s ňou súvisiaca koncoročná návšteva</w:t>
      </w:r>
      <w:r w:rsidRPr="0021493F">
        <w:rPr>
          <w:rFonts w:eastAsia="Arial Unicode MS" w:cs="Calibri"/>
          <w:noProof/>
          <w:color w:val="000000"/>
          <w:lang w:bidi="he-IL"/>
        </w:rPr>
        <w:t xml:space="preserve"> premiéra Roberta Fica v Moskve. </w:t>
      </w:r>
    </w:p>
    <w:p w:rsidR="0021493F" w:rsidRPr="0021493F" w:rsidRDefault="0021493F" w:rsidP="0021493F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 w:rsidRPr="0021493F">
        <w:rPr>
          <w:rFonts w:cs="Calibri"/>
        </w:rPr>
        <w:t xml:space="preserve">     V oblasti športu</w:t>
      </w:r>
      <w:r w:rsidRPr="0021493F">
        <w:rPr>
          <w:rFonts w:cs="Calibri"/>
          <w:bCs/>
        </w:rPr>
        <w:t xml:space="preserve"> </w:t>
      </w:r>
      <w:r w:rsidRPr="0021493F">
        <w:rPr>
          <w:rFonts w:cs="Calibri"/>
        </w:rPr>
        <w:t xml:space="preserve">redaktori zaznamenávali zápasy futbalovej, hokejovej, volejbalovej, basketbalovej a hádzanárskej ligy. Okrem toho aj zápasy predkola futbalovej ligy majstrov a nakoniec zápasy v LM po postupe ŠK Slovan do ligovej fázy tohto pohára. </w:t>
      </w:r>
      <w:r w:rsidRPr="0021493F">
        <w:rPr>
          <w:rFonts w:cs="Calibri"/>
          <w:bCs/>
        </w:rPr>
        <w:t xml:space="preserve">Reportéri  vycestovali  aj na zápasy do Glasgowa a </w:t>
      </w:r>
      <w:r w:rsidRPr="0021493F">
        <w:rPr>
          <w:rFonts w:cs="Calibri"/>
          <w:bCs/>
        </w:rPr>
        <w:lastRenderedPageBreak/>
        <w:t xml:space="preserve">do Madridu. Futbalovú reprezentáciu sledovali aj v Lige národov vo Švédsku a Azerbajdžane. Pokryli aj zápas slovenských tenistiek v Malage na turnaji o pohár B. J. </w:t>
      </w:r>
      <w:proofErr w:type="spellStart"/>
      <w:r w:rsidRPr="0021493F">
        <w:rPr>
          <w:rFonts w:cs="Calibri"/>
          <w:bCs/>
        </w:rPr>
        <w:t>Kingovej</w:t>
      </w:r>
      <w:proofErr w:type="spellEnd"/>
      <w:r w:rsidRPr="0021493F">
        <w:rPr>
          <w:rFonts w:cs="Calibri"/>
          <w:bCs/>
        </w:rPr>
        <w:t>, či zápasy NHL v Prahe.</w:t>
      </w:r>
    </w:p>
    <w:p w:rsidR="0021493F" w:rsidRPr="0021493F" w:rsidRDefault="0021493F" w:rsidP="0021493F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</w:rPr>
      </w:pPr>
      <w:r w:rsidRPr="0021493F">
        <w:rPr>
          <w:rFonts w:cs="Calibri"/>
          <w:bCs/>
        </w:rPr>
        <w:t xml:space="preserve">     Hlavným športovým vrcholom druhého polroka bolo pokrývanie letnej olympiády v Paríži a aj </w:t>
      </w:r>
      <w:proofErr w:type="spellStart"/>
      <w:r w:rsidRPr="0021493F">
        <w:rPr>
          <w:rFonts w:cs="Calibri"/>
          <w:bCs/>
        </w:rPr>
        <w:t>Paralympiády</w:t>
      </w:r>
      <w:proofErr w:type="spellEnd"/>
      <w:r w:rsidRPr="0021493F">
        <w:rPr>
          <w:rFonts w:cs="Calibri"/>
          <w:bCs/>
        </w:rPr>
        <w:t>.</w:t>
      </w:r>
      <w:r w:rsidRPr="0021493F">
        <w:rPr>
          <w:rFonts w:cs="Calibri"/>
        </w:rPr>
        <w:t xml:space="preserve"> Agentúra vyslala do Paríža tím redaktorov a fotografov a bola dominantným poskytovateľom textov a fotografií z OH pre slovenské médiá. </w:t>
      </w:r>
    </w:p>
    <w:p w:rsidR="003F5665" w:rsidRDefault="0021493F" w:rsidP="0021493F">
      <w:pPr>
        <w:tabs>
          <w:tab w:val="left" w:pos="10773"/>
        </w:tabs>
        <w:spacing w:before="120" w:after="0" w:line="276" w:lineRule="auto"/>
        <w:jc w:val="both"/>
        <w:rPr>
          <w:rFonts w:cs="Calibri"/>
          <w:color w:val="000000"/>
        </w:rPr>
      </w:pPr>
      <w:r w:rsidRPr="0021493F">
        <w:rPr>
          <w:rFonts w:cs="Calibri"/>
          <w:color w:val="000000"/>
        </w:rPr>
        <w:t xml:space="preserve">     V decembri pribudol spolupracovník v Srbsku so zameraním na informovanie o slovenskej menšine.</w:t>
      </w:r>
    </w:p>
    <w:p w:rsidR="0021493F" w:rsidRPr="0021493F" w:rsidRDefault="0021493F" w:rsidP="0021493F">
      <w:pPr>
        <w:tabs>
          <w:tab w:val="left" w:pos="10773"/>
        </w:tabs>
        <w:spacing w:before="120" w:after="0" w:line="276" w:lineRule="auto"/>
        <w:jc w:val="both"/>
        <w:rPr>
          <w:rFonts w:cs="Calibri"/>
          <w:bCs/>
          <w:color w:val="000000"/>
        </w:rPr>
      </w:pPr>
      <w:r w:rsidRPr="0021493F">
        <w:rPr>
          <w:rFonts w:cs="Calibri"/>
          <w:color w:val="000000"/>
        </w:rPr>
        <w:t xml:space="preserve">     TASR vytvorila oficiálny portrét prezidenta SR</w:t>
      </w:r>
      <w:r w:rsidRPr="0021493F">
        <w:rPr>
          <w:rFonts w:cs="Calibri"/>
          <w:bCs/>
          <w:color w:val="000000"/>
        </w:rPr>
        <w:t xml:space="preserve">, ktorý v priebehu II. polroka distribuovala na základe objednávok odberateľom. </w:t>
      </w:r>
    </w:p>
    <w:p w:rsidR="0021493F" w:rsidRPr="0021493F" w:rsidRDefault="0021493F" w:rsidP="0021493F">
      <w:pPr>
        <w:spacing w:before="120" w:after="0" w:line="276" w:lineRule="auto"/>
        <w:jc w:val="both"/>
        <w:rPr>
          <w:rFonts w:cs="Calibri"/>
        </w:rPr>
      </w:pPr>
      <w:r w:rsidRPr="0021493F">
        <w:rPr>
          <w:rFonts w:cs="Calibri"/>
        </w:rPr>
        <w:t xml:space="preserve">     Hospodárenie a financovanie Tlačovej agentúry Slovenskej republiky sa v hodnotenom období riadilo hlavne zákonom č. 385/2008 Z. z. o Tlačovej agentúre Slovenskej republiky </w:t>
      </w:r>
      <w:r w:rsidRPr="0021493F">
        <w:rPr>
          <w:rFonts w:cs="Calibri"/>
          <w:bCs/>
        </w:rPr>
        <w:t>a o zmene niektorých zákonov v znení neskorších predpisov</w:t>
      </w:r>
      <w:r w:rsidRPr="0021493F">
        <w:rPr>
          <w:rFonts w:cs="Calibri"/>
        </w:rPr>
        <w:t>,  zákonom   č. 523/2004 Z. z. o rozpočtových pravidlách verejnej správy a o zmene a doplnení niektorých zákonov v znení neskorších predpisov, zákonom  č. 431/2002 Z. z.  o  účtovníctve  v znení neskorších predpisov a zákonom č. 595/2003 Z. z. o dani z príjmov v znení neskorších predpisov.</w:t>
      </w:r>
    </w:p>
    <w:p w:rsidR="0021493F" w:rsidRPr="0021493F" w:rsidRDefault="0021493F" w:rsidP="0021493F">
      <w:pPr>
        <w:pStyle w:val="Odsekzoznamu"/>
        <w:spacing w:before="120" w:after="0"/>
        <w:ind w:left="0"/>
        <w:jc w:val="both"/>
        <w:rPr>
          <w:rFonts w:cs="Arial"/>
        </w:rPr>
      </w:pPr>
      <w:r w:rsidRPr="0021493F">
        <w:rPr>
          <w:rFonts w:cs="Arial"/>
        </w:rPr>
        <w:t xml:space="preserve">     Za II. polrok 2024 dosiahli príjmy TASR</w:t>
      </w:r>
      <w:r w:rsidRPr="0021493F">
        <w:rPr>
          <w:rFonts w:cs="Arial"/>
          <w:bCs/>
          <w:iCs/>
          <w:lang w:eastAsia="sk-SK"/>
        </w:rPr>
        <w:t xml:space="preserve"> 1 763 698 </w:t>
      </w:r>
      <w:r w:rsidRPr="0021493F">
        <w:rPr>
          <w:rFonts w:cs="Arial"/>
        </w:rPr>
        <w:t xml:space="preserve">EUR. Výdavky za II. polrok boli vykázané vo výške 3 258 882 EUR. Na základe uvedených pohybov Tlačová agentúra ukončila rok 2024 s prebytkom vo výške 383 135 EUR. </w:t>
      </w:r>
    </w:p>
    <w:p w:rsidR="0021493F" w:rsidRPr="0021493F" w:rsidRDefault="0021493F" w:rsidP="0021493F">
      <w:pPr>
        <w:pStyle w:val="Pta"/>
        <w:tabs>
          <w:tab w:val="left" w:pos="708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21493F">
        <w:rPr>
          <w:rFonts w:ascii="Calibri" w:hAnsi="Calibri" w:cs="Arial"/>
          <w:sz w:val="22"/>
          <w:szCs w:val="22"/>
        </w:rPr>
        <w:t xml:space="preserve">     Súhrnné náklady dosiahli za II. polrok výšku 3 081 588 EUR. Celkové výnosy za II. polrok dosiahli čiastku 2 962 423 EUR. Rok 2024 TASR ukončila celkovo so ziskom vo výške 39 757 EUR.  </w:t>
      </w:r>
    </w:p>
    <w:p w:rsidR="0021493F" w:rsidRPr="0021493F" w:rsidRDefault="0021493F" w:rsidP="0021493F">
      <w:pPr>
        <w:spacing w:before="120" w:after="0" w:line="276" w:lineRule="auto"/>
        <w:ind w:left="-17" w:right="34"/>
        <w:jc w:val="both"/>
      </w:pPr>
      <w:r w:rsidRPr="0021493F">
        <w:rPr>
          <w:bCs/>
        </w:rPr>
        <w:t xml:space="preserve">     Tržby z predaja agentúrnych produktov a služieb, zastrešené Úsekom obchodu a marketingu, zaznamenali v druhom polroku 2024 oproti predošlému roku nárast</w:t>
      </w:r>
      <w:r w:rsidRPr="0021493F">
        <w:t xml:space="preserve"> o takmer  88 000 EUR. </w:t>
      </w:r>
      <w:r w:rsidRPr="0021493F">
        <w:rPr>
          <w:rFonts w:eastAsia="MS Mincho"/>
        </w:rPr>
        <w:t xml:space="preserve">Tržby za vlastné výrobky  a služby predstavovali v druhom polroku 2024 sumu </w:t>
      </w:r>
      <w:r w:rsidRPr="0021493F">
        <w:t>1 376 000 EUR, čo v porovnaní s predchádzajúcim rokom za rovnaké obdobie predstavuje nárast o takmer 6,83 %.</w:t>
      </w:r>
    </w:p>
    <w:p w:rsidR="0021493F" w:rsidRPr="0021493F" w:rsidRDefault="0021493F" w:rsidP="0021493F">
      <w:pPr>
        <w:spacing w:before="120" w:after="0" w:line="276" w:lineRule="auto"/>
        <w:ind w:left="-17" w:right="34"/>
        <w:jc w:val="both"/>
      </w:pPr>
      <w:r w:rsidRPr="0021493F">
        <w:rPr>
          <w:bCs/>
        </w:rPr>
        <w:t xml:space="preserve">     TASR v závere roku podpísala dodatok k zmluve o prenájme priestorov. Na základe analýzy trhu a benefitov vyšla najvýhodnejšia ponuka na zotrvanie v existujúcich priestoroch </w:t>
      </w:r>
      <w:proofErr w:type="spellStart"/>
      <w:r w:rsidRPr="0021493F">
        <w:rPr>
          <w:bCs/>
        </w:rPr>
        <w:t>Westend</w:t>
      </w:r>
      <w:proofErr w:type="spellEnd"/>
      <w:r w:rsidRPr="0021493F">
        <w:rPr>
          <w:bCs/>
        </w:rPr>
        <w:t xml:space="preserve"> Gate. </w:t>
      </w:r>
    </w:p>
    <w:p w:rsidR="003F5665" w:rsidRDefault="0021493F" w:rsidP="0021493F">
      <w:pPr>
        <w:spacing w:before="120" w:after="0" w:line="276" w:lineRule="auto"/>
        <w:jc w:val="both"/>
        <w:rPr>
          <w:rFonts w:cs="Calibri"/>
        </w:rPr>
      </w:pPr>
      <w:r w:rsidRPr="0021493F">
        <w:rPr>
          <w:rFonts w:cs="Calibri"/>
          <w:bCs/>
        </w:rPr>
        <w:t xml:space="preserve">     TASR je podľa zákona č. 69/2018 Z. z. o kybernetickej bezpečnosti zaradená do registra prevádzkovateľov základných služieb. </w:t>
      </w:r>
      <w:r w:rsidRPr="0021493F">
        <w:rPr>
          <w:rFonts w:cs="Calibri"/>
        </w:rPr>
        <w:t>TASR uskutočnila investície a opatrenia súvisiace s fortifikáciou systémov TASR.</w:t>
      </w:r>
    </w:p>
    <w:p w:rsidR="0021493F" w:rsidRPr="0021493F" w:rsidRDefault="0021493F" w:rsidP="0021493F">
      <w:pPr>
        <w:spacing w:before="120" w:after="0" w:line="276" w:lineRule="auto"/>
        <w:jc w:val="both"/>
        <w:rPr>
          <w:rFonts w:cs="Calibri"/>
        </w:rPr>
      </w:pPr>
      <w:r w:rsidRPr="0021493F">
        <w:rPr>
          <w:rFonts w:cs="Calibri"/>
          <w:bCs/>
        </w:rPr>
        <w:t xml:space="preserve">     Ku dňu 30. 06. 2024 mala TASR 135 zamestnancov. Ku dňu 31. 12. 2024 sa počet zamestnancov zvýšil na 140.</w:t>
      </w:r>
      <w:r w:rsidRPr="0021493F">
        <w:rPr>
          <w:rFonts w:cs="Calibri"/>
        </w:rPr>
        <w:t xml:space="preserve"> Zvýšenie počtu zamestnancov bolo spôsobené presunom webu teraz.sk a jeho editorov z dcérskej spoločnosti Teraz </w:t>
      </w:r>
      <w:proofErr w:type="spellStart"/>
      <w:r w:rsidRPr="0021493F">
        <w:rPr>
          <w:rFonts w:cs="Calibri"/>
        </w:rPr>
        <w:t>media</w:t>
      </w:r>
      <w:proofErr w:type="spellEnd"/>
      <w:r w:rsidRPr="0021493F">
        <w:rPr>
          <w:rFonts w:cs="Calibri"/>
        </w:rPr>
        <w:t xml:space="preserve"> priamo pod TASR. </w:t>
      </w:r>
    </w:p>
    <w:p w:rsidR="0021493F" w:rsidRPr="0021493F" w:rsidRDefault="0021493F" w:rsidP="0021493F">
      <w:pPr>
        <w:spacing w:before="120" w:after="0" w:line="276" w:lineRule="auto"/>
        <w:jc w:val="both"/>
        <w:rPr>
          <w:rFonts w:cs="Calibri"/>
        </w:rPr>
      </w:pPr>
      <w:r w:rsidRPr="0021493F">
        <w:rPr>
          <w:rFonts w:cs="Calibri"/>
        </w:rPr>
        <w:t xml:space="preserve">      V mesiacoch október a november sa uskutočnili  za účasti vedúcej zahraničnej redakcie a personálnej manažérky </w:t>
      </w:r>
      <w:r w:rsidRPr="0021493F">
        <w:rPr>
          <w:rFonts w:cs="Calibri"/>
          <w:bCs/>
        </w:rPr>
        <w:t>prednášky na Univerzite sv. Cyrila a Metoda v Trnave, Katolíckej univerzite v Ružomberku, Univerzite Pavla Jozefa Šafárika v Košiciach a Prešovskej univerzite v Prešove.</w:t>
      </w:r>
      <w:r w:rsidRPr="0021493F">
        <w:rPr>
          <w:rFonts w:cs="Calibri"/>
        </w:rPr>
        <w:t xml:space="preserve"> Prednášok sa zúčastnili stovky študentov </w:t>
      </w:r>
      <w:r w:rsidRPr="0021493F">
        <w:rPr>
          <w:rFonts w:cs="Calibri"/>
          <w:color w:val="080809"/>
          <w:shd w:val="clear" w:color="auto" w:fill="FFFFFF"/>
        </w:rPr>
        <w:t xml:space="preserve">a vyučujúcich žurnalistiky, masmediálnej komunikácie, marketingu a slovenského jazyka. Boli zamerané na prácu agentúrneho novinára, </w:t>
      </w:r>
      <w:r w:rsidRPr="0021493F">
        <w:rPr>
          <w:rFonts w:cs="Calibri"/>
        </w:rPr>
        <w:t xml:space="preserve">na pripravovanú TASR Akadémiu a praktické rady na pohovoroch. </w:t>
      </w:r>
    </w:p>
    <w:p w:rsidR="0021493F" w:rsidRPr="0021493F" w:rsidRDefault="0021493F" w:rsidP="0021493F">
      <w:pPr>
        <w:spacing w:before="120" w:after="0" w:line="276" w:lineRule="auto"/>
        <w:jc w:val="both"/>
        <w:rPr>
          <w:rFonts w:cs="Calibri"/>
          <w:bCs/>
        </w:rPr>
      </w:pPr>
      <w:r w:rsidRPr="0021493F">
        <w:rPr>
          <w:rFonts w:cs="Calibri"/>
        </w:rPr>
        <w:t xml:space="preserve">     Veľkým prínosom pre zabezpečovanie kvalitného </w:t>
      </w:r>
      <w:proofErr w:type="spellStart"/>
      <w:r w:rsidRPr="0021493F">
        <w:rPr>
          <w:rFonts w:cs="Calibri"/>
        </w:rPr>
        <w:t>fotoservisu</w:t>
      </w:r>
      <w:proofErr w:type="spellEnd"/>
      <w:r w:rsidRPr="0021493F">
        <w:rPr>
          <w:rFonts w:cs="Calibri"/>
        </w:rPr>
        <w:t xml:space="preserve"> bol nákup novej, kvalitnej </w:t>
      </w:r>
      <w:proofErr w:type="spellStart"/>
      <w:r w:rsidRPr="0021493F">
        <w:rPr>
          <w:rFonts w:cs="Calibri"/>
        </w:rPr>
        <w:t>fototechniky</w:t>
      </w:r>
      <w:proofErr w:type="spellEnd"/>
      <w:r w:rsidRPr="0021493F">
        <w:rPr>
          <w:rFonts w:cs="Calibri"/>
        </w:rPr>
        <w:t xml:space="preserve"> pre redaktorov.</w:t>
      </w:r>
      <w:r w:rsidRPr="0021493F">
        <w:rPr>
          <w:rFonts w:cs="Calibri"/>
          <w:bCs/>
        </w:rPr>
        <w:t xml:space="preserve"> </w:t>
      </w:r>
    </w:p>
    <w:p w:rsidR="0021493F" w:rsidRPr="0021493F" w:rsidRDefault="0021493F" w:rsidP="0021493F">
      <w:pPr>
        <w:spacing w:before="120" w:after="0" w:line="276" w:lineRule="auto"/>
        <w:jc w:val="both"/>
        <w:rPr>
          <w:rFonts w:cs="Calibri"/>
          <w:bCs/>
        </w:rPr>
      </w:pPr>
      <w:r w:rsidRPr="0021493F">
        <w:rPr>
          <w:rFonts w:cs="Calibri"/>
        </w:rPr>
        <w:lastRenderedPageBreak/>
        <w:t xml:space="preserve">     TASR pripravila projekt spolupráce so Slovenským národným archívom v Bratislave, </w:t>
      </w:r>
      <w:r w:rsidRPr="0021493F">
        <w:rPr>
          <w:rFonts w:cs="Calibri"/>
          <w:bCs/>
        </w:rPr>
        <w:t xml:space="preserve">ktorý by mal priniesť obohatenie archívov TASR o desaťtisíce unikátnych fotografií z rokov 1939 - 1945, ktorými SNA disponuje. Fotografie je potrebné ďalej elektronicky spracovať a popísať. </w:t>
      </w:r>
    </w:p>
    <w:p w:rsidR="0021493F" w:rsidRPr="0021493F" w:rsidRDefault="0021493F" w:rsidP="0021493F">
      <w:pPr>
        <w:spacing w:before="120" w:after="0" w:line="276" w:lineRule="auto"/>
        <w:jc w:val="both"/>
      </w:pPr>
      <w:r w:rsidRPr="0021493F">
        <w:rPr>
          <w:rFonts w:cs="Calibri"/>
          <w:bCs/>
          <w:color w:val="000000"/>
        </w:rPr>
        <w:t xml:space="preserve">     Teraz.sk spolu s TASR TV spustil v druhom polroku 2024 nový publicistický seriál Zdravie, </w:t>
      </w:r>
      <w:r w:rsidRPr="0021493F">
        <w:rPr>
          <w:rFonts w:cs="Calibri"/>
          <w:color w:val="000000"/>
        </w:rPr>
        <w:t xml:space="preserve">ktorý popularizuje informácie z oblasti medicíny. </w:t>
      </w:r>
      <w:r w:rsidRPr="0021493F">
        <w:t xml:space="preserve">TASR v druhej polovici roku prevzala weby Teraz </w:t>
      </w:r>
      <w:proofErr w:type="spellStart"/>
      <w:r w:rsidRPr="0021493F">
        <w:t>Media</w:t>
      </w:r>
      <w:proofErr w:type="spellEnd"/>
      <w:r w:rsidRPr="0021493F">
        <w:t xml:space="preserve">. </w:t>
      </w:r>
      <w:r w:rsidRPr="0021493F">
        <w:rPr>
          <w:bCs/>
        </w:rPr>
        <w:t>Teraz.sk a webmagazin.sk prešli spolu s editorským tímom priamo pod TASR.</w:t>
      </w:r>
      <w:r w:rsidRPr="0021493F">
        <w:t xml:space="preserve"> </w:t>
      </w:r>
    </w:p>
    <w:p w:rsidR="0021493F" w:rsidRPr="0021493F" w:rsidRDefault="0021493F" w:rsidP="0021493F">
      <w:pPr>
        <w:spacing w:before="120" w:after="0" w:line="276" w:lineRule="auto"/>
        <w:jc w:val="both"/>
      </w:pPr>
      <w:r w:rsidRPr="0021493F">
        <w:t xml:space="preserve">     V záujme skvalitnenia a rozšírenia verejnej služby </w:t>
      </w:r>
      <w:r w:rsidRPr="0021493F">
        <w:rPr>
          <w:bCs/>
        </w:rPr>
        <w:t>TASR spustila odber časti spravodajstva prostredníctvom odberu XML formátu</w:t>
      </w:r>
      <w:r w:rsidRPr="0021493F">
        <w:t>, ktoré je dostupné bezodplatne</w:t>
      </w:r>
      <w:r w:rsidR="003F5665">
        <w:t>.</w:t>
      </w:r>
      <w:r w:rsidRPr="0021493F">
        <w:t xml:space="preserve"> </w:t>
      </w:r>
    </w:p>
    <w:p w:rsidR="0021493F" w:rsidRPr="0021493F" w:rsidRDefault="0021493F" w:rsidP="0021493F">
      <w:pPr>
        <w:spacing w:before="120" w:after="0" w:line="276" w:lineRule="auto"/>
        <w:jc w:val="both"/>
      </w:pPr>
      <w:r w:rsidRPr="0021493F">
        <w:rPr>
          <w:bCs/>
        </w:rPr>
        <w:t xml:space="preserve">     V hodnotenom období došlo k zmenám na postoch vedúcich redakcií. </w:t>
      </w:r>
      <w:r w:rsidRPr="0021493F">
        <w:t xml:space="preserve">Novým vedúcim Domácej redakcie TASR sa stal Jozef </w:t>
      </w:r>
      <w:proofErr w:type="spellStart"/>
      <w:r w:rsidRPr="0021493F">
        <w:t>Gruchalák</w:t>
      </w:r>
      <w:proofErr w:type="spellEnd"/>
      <w:r w:rsidRPr="0021493F">
        <w:t xml:space="preserve"> po odchode Viery </w:t>
      </w:r>
      <w:proofErr w:type="spellStart"/>
      <w:r w:rsidRPr="0021493F">
        <w:t>Kvasňovskej</w:t>
      </w:r>
      <w:proofErr w:type="spellEnd"/>
      <w:r w:rsidRPr="0021493F">
        <w:t xml:space="preserve"> na materskú dovolenku. Na základe vnútorných výberových konaní sa novým vedúcim Športovej redakcie TASR stal Lukáš Gálik a vedúcim Dokumentačnej redakcie TASR Peter Horváth. </w:t>
      </w:r>
    </w:p>
    <w:p w:rsidR="0021493F" w:rsidRPr="0021493F" w:rsidRDefault="0021493F" w:rsidP="0021493F">
      <w:pPr>
        <w:spacing w:before="120" w:after="0" w:line="276" w:lineRule="auto"/>
        <w:jc w:val="both"/>
        <w:rPr>
          <w:bCs/>
        </w:rPr>
      </w:pPr>
      <w:r w:rsidRPr="0021493F">
        <w:rPr>
          <w:bCs/>
        </w:rPr>
        <w:t xml:space="preserve">     TASR v závere roku vydala PF kalendár, súčasťou ktorého je výstup z projektu Spisovná slovenčina. </w:t>
      </w:r>
    </w:p>
    <w:p w:rsidR="0021493F" w:rsidRDefault="0021493F" w:rsidP="0021493F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cs="Calibri"/>
          <w:color w:val="000000"/>
        </w:rPr>
      </w:pPr>
      <w:r w:rsidRPr="0021493F">
        <w:rPr>
          <w:rFonts w:cs="Calibri"/>
          <w:color w:val="000000"/>
        </w:rPr>
        <w:t xml:space="preserve">     TASR prinášala v hodnotenom období </w:t>
      </w:r>
      <w:r w:rsidRPr="0021493F">
        <w:rPr>
          <w:rFonts w:cs="Calibri"/>
          <w:bCs/>
          <w:color w:val="000000"/>
        </w:rPr>
        <w:t>férové správy postavené na faktoch a jasných zdrojoch.</w:t>
      </w:r>
      <w:r w:rsidRPr="0021493F">
        <w:rPr>
          <w:rFonts w:cs="Calibri"/>
          <w:color w:val="000000"/>
        </w:rPr>
        <w:t xml:space="preserve"> Prinášala celistvé informácie o dianí doma i v zahraničí bez ohľadu na komerčnú hodnotu. </w:t>
      </w:r>
    </w:p>
    <w:p w:rsidR="0021493F" w:rsidRDefault="0021493F" w:rsidP="0021493F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Členovia Správnej rady </w:t>
      </w:r>
      <w:r w:rsidR="003F5665">
        <w:rPr>
          <w:rFonts w:cs="Calibri"/>
          <w:color w:val="000000"/>
        </w:rPr>
        <w:t>ocenili prácu TASR v hodnotenom období. P</w:t>
      </w:r>
      <w:r>
        <w:rPr>
          <w:rFonts w:cs="Calibri"/>
          <w:color w:val="000000"/>
        </w:rPr>
        <w:t>o diskusii vzali materiál na vedomie.</w:t>
      </w:r>
    </w:p>
    <w:p w:rsidR="0021493F" w:rsidRDefault="0021493F" w:rsidP="0021493F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</w:t>
      </w:r>
    </w:p>
    <w:p w:rsidR="0021493F" w:rsidRDefault="0021493F" w:rsidP="00C5345A">
      <w:pPr>
        <w:pStyle w:val="Odsekzoznamu"/>
        <w:rPr>
          <w:rFonts w:asciiTheme="minorHAnsi" w:hAnsiTheme="minorHAnsi" w:cs="Arial"/>
          <w:b/>
          <w:u w:val="single"/>
        </w:rPr>
      </w:pPr>
    </w:p>
    <w:p w:rsidR="00C5345A" w:rsidRPr="00C5345A" w:rsidRDefault="0021493F" w:rsidP="00C5345A">
      <w:pPr>
        <w:pStyle w:val="Odsekzoznamu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2.</w:t>
      </w:r>
      <w:r w:rsidR="00C5345A" w:rsidRPr="00C5345A">
        <w:rPr>
          <w:rFonts w:asciiTheme="minorHAnsi" w:hAnsiTheme="minorHAnsi" w:cs="Arial"/>
          <w:b/>
          <w:u w:val="single"/>
        </w:rPr>
        <w:t xml:space="preserve"> Rôzne</w:t>
      </w:r>
    </w:p>
    <w:p w:rsidR="00241E1D" w:rsidRPr="00241E1D" w:rsidRDefault="00241E1D" w:rsidP="00241E1D">
      <w:pPr>
        <w:ind w:left="360"/>
        <w:rPr>
          <w:rFonts w:asciiTheme="minorHAnsi" w:hAnsiTheme="minorHAnsi" w:cs="Arial"/>
        </w:rPr>
      </w:pPr>
      <w:r w:rsidRPr="00241E1D">
        <w:rPr>
          <w:rFonts w:asciiTheme="minorHAnsi" w:hAnsiTheme="minorHAnsi" w:cs="Arial"/>
        </w:rPr>
        <w:t xml:space="preserve">Členovia Správnej rady sa </w:t>
      </w:r>
      <w:r>
        <w:rPr>
          <w:rFonts w:asciiTheme="minorHAnsi" w:hAnsiTheme="minorHAnsi" w:cs="Arial"/>
        </w:rPr>
        <w:t>dohodli na najbližšom termíne</w:t>
      </w:r>
      <w:r w:rsidRPr="00241E1D">
        <w:rPr>
          <w:rFonts w:asciiTheme="minorHAnsi" w:hAnsiTheme="minorHAnsi" w:cs="Arial"/>
        </w:rPr>
        <w:t xml:space="preserve"> rokovania</w:t>
      </w:r>
      <w:r w:rsidR="00F27129">
        <w:rPr>
          <w:rFonts w:asciiTheme="minorHAnsi" w:hAnsiTheme="minorHAnsi" w:cs="Arial"/>
        </w:rPr>
        <w:t xml:space="preserve"> </w:t>
      </w:r>
      <w:r w:rsidR="00BF2807">
        <w:rPr>
          <w:rFonts w:asciiTheme="minorHAnsi" w:hAnsiTheme="minorHAnsi" w:cs="Arial"/>
        </w:rPr>
        <w:t xml:space="preserve">18/3 </w:t>
      </w:r>
      <w:r>
        <w:rPr>
          <w:rFonts w:asciiTheme="minorHAnsi" w:hAnsiTheme="minorHAnsi" w:cs="Arial"/>
        </w:rPr>
        <w:t xml:space="preserve">o 15:00 h. 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 xml:space="preserve">Bratislava </w:t>
      </w:r>
      <w:r w:rsidR="0021493F">
        <w:rPr>
          <w:rFonts w:asciiTheme="minorHAnsi" w:hAnsiTheme="minorHAnsi" w:cstheme="minorHAnsi"/>
        </w:rPr>
        <w:t>25</w:t>
      </w:r>
      <w:r w:rsidR="00BF2807">
        <w:rPr>
          <w:rFonts w:asciiTheme="minorHAnsi" w:hAnsiTheme="minorHAnsi" w:cstheme="minorHAnsi"/>
        </w:rPr>
        <w:t>.</w:t>
      </w:r>
      <w:r w:rsidR="0021493F">
        <w:rPr>
          <w:rFonts w:asciiTheme="minorHAnsi" w:hAnsiTheme="minorHAnsi" w:cstheme="minorHAnsi"/>
        </w:rPr>
        <w:t xml:space="preserve"> február</w:t>
      </w:r>
      <w:r w:rsidR="00BF2807">
        <w:rPr>
          <w:rFonts w:asciiTheme="minorHAnsi" w:hAnsiTheme="minorHAnsi" w:cstheme="minorHAnsi"/>
        </w:rPr>
        <w:t>a 2025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>Zapísal:</w:t>
      </w: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</w:p>
    <w:p w:rsidR="00241E1D" w:rsidRPr="00241E1D" w:rsidRDefault="00241E1D" w:rsidP="00241E1D">
      <w:pPr>
        <w:ind w:left="360"/>
        <w:rPr>
          <w:rFonts w:asciiTheme="minorHAnsi" w:hAnsiTheme="minorHAnsi" w:cstheme="minorHAnsi"/>
        </w:rPr>
      </w:pPr>
      <w:r w:rsidRPr="00241E1D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</w:t>
      </w:r>
      <w:proofErr w:type="spellStart"/>
      <w:r w:rsidRPr="00241E1D">
        <w:rPr>
          <w:rFonts w:asciiTheme="minorHAnsi" w:hAnsiTheme="minorHAnsi" w:cstheme="minorHAnsi"/>
        </w:rPr>
        <w:t>v.r</w:t>
      </w:r>
      <w:proofErr w:type="spellEnd"/>
      <w:r w:rsidRPr="00241E1D">
        <w:rPr>
          <w:rFonts w:asciiTheme="minorHAnsi" w:hAnsiTheme="minorHAnsi" w:cstheme="minorHAnsi"/>
        </w:rPr>
        <w:t>.</w:t>
      </w:r>
    </w:p>
    <w:p w:rsidR="00241E1D" w:rsidRPr="00241E1D" w:rsidRDefault="00241E1D" w:rsidP="00241E1D">
      <w:pPr>
        <w:jc w:val="both"/>
        <w:rPr>
          <w:rFonts w:asciiTheme="minorHAnsi" w:hAnsiTheme="minorHAnsi" w:cs="Arial"/>
        </w:rPr>
      </w:pPr>
    </w:p>
    <w:p w:rsidR="00241E1D" w:rsidRPr="00241E1D" w:rsidRDefault="00241E1D" w:rsidP="00241E1D">
      <w:pPr>
        <w:rPr>
          <w:b/>
        </w:rPr>
      </w:pPr>
    </w:p>
    <w:sectPr w:rsidR="00241E1D" w:rsidRPr="00241E1D" w:rsidSect="00C6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92F"/>
    <w:multiLevelType w:val="multilevel"/>
    <w:tmpl w:val="AA9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72703"/>
    <w:multiLevelType w:val="hybridMultilevel"/>
    <w:tmpl w:val="69EAC554"/>
    <w:lvl w:ilvl="0" w:tplc="1FB4AD2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306"/>
    <w:multiLevelType w:val="multilevel"/>
    <w:tmpl w:val="AA9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379D5"/>
    <w:multiLevelType w:val="multilevel"/>
    <w:tmpl w:val="AA9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D3D62"/>
    <w:multiLevelType w:val="hybridMultilevel"/>
    <w:tmpl w:val="1C84465C"/>
    <w:lvl w:ilvl="0" w:tplc="AE7EC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A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8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E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48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20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E0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89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CB3476"/>
    <w:multiLevelType w:val="hybridMultilevel"/>
    <w:tmpl w:val="A606E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6E25"/>
    <w:multiLevelType w:val="hybridMultilevel"/>
    <w:tmpl w:val="B9022C54"/>
    <w:lvl w:ilvl="0" w:tplc="183866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19E56A0">
      <w:start w:val="1"/>
      <w:numFmt w:val="upperLetter"/>
      <w:lvlText w:val="%2."/>
      <w:lvlJc w:val="left"/>
      <w:pPr>
        <w:ind w:left="184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638773A"/>
    <w:multiLevelType w:val="hybridMultilevel"/>
    <w:tmpl w:val="74C4E912"/>
    <w:lvl w:ilvl="0" w:tplc="D4C6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AB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44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86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A8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E0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A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3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CE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68336C"/>
    <w:multiLevelType w:val="hybridMultilevel"/>
    <w:tmpl w:val="36E2D46A"/>
    <w:lvl w:ilvl="0" w:tplc="7F10F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579A6"/>
    <w:multiLevelType w:val="multilevel"/>
    <w:tmpl w:val="AA9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E95E60"/>
    <w:multiLevelType w:val="hybridMultilevel"/>
    <w:tmpl w:val="A2901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04AC1"/>
    <w:multiLevelType w:val="multilevel"/>
    <w:tmpl w:val="895E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6808F1"/>
    <w:multiLevelType w:val="hybridMultilevel"/>
    <w:tmpl w:val="65B4063C"/>
    <w:lvl w:ilvl="0" w:tplc="5142DF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97759"/>
    <w:multiLevelType w:val="multilevel"/>
    <w:tmpl w:val="69EAC554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91EBA"/>
    <w:multiLevelType w:val="multilevel"/>
    <w:tmpl w:val="895E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8935926">
    <w:abstractNumId w:val="6"/>
  </w:num>
  <w:num w:numId="2" w16cid:durableId="1768844792">
    <w:abstractNumId w:val="14"/>
  </w:num>
  <w:num w:numId="3" w16cid:durableId="1209877812">
    <w:abstractNumId w:val="10"/>
  </w:num>
  <w:num w:numId="4" w16cid:durableId="1696343323">
    <w:abstractNumId w:val="11"/>
  </w:num>
  <w:num w:numId="5" w16cid:durableId="1627008618">
    <w:abstractNumId w:val="4"/>
  </w:num>
  <w:num w:numId="6" w16cid:durableId="428933288">
    <w:abstractNumId w:val="7"/>
  </w:num>
  <w:num w:numId="7" w16cid:durableId="268006596">
    <w:abstractNumId w:val="5"/>
  </w:num>
  <w:num w:numId="8" w16cid:durableId="604575868">
    <w:abstractNumId w:val="8"/>
  </w:num>
  <w:num w:numId="9" w16cid:durableId="842861813">
    <w:abstractNumId w:val="9"/>
  </w:num>
  <w:num w:numId="10" w16cid:durableId="1787308896">
    <w:abstractNumId w:val="1"/>
  </w:num>
  <w:num w:numId="11" w16cid:durableId="498156260">
    <w:abstractNumId w:val="2"/>
  </w:num>
  <w:num w:numId="12" w16cid:durableId="2124835647">
    <w:abstractNumId w:val="0"/>
  </w:num>
  <w:num w:numId="13" w16cid:durableId="1330669096">
    <w:abstractNumId w:val="12"/>
  </w:num>
  <w:num w:numId="14" w16cid:durableId="1040400529">
    <w:abstractNumId w:val="13"/>
  </w:num>
  <w:num w:numId="15" w16cid:durableId="810289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E2"/>
    <w:rsid w:val="000957BF"/>
    <w:rsid w:val="00144E35"/>
    <w:rsid w:val="00165364"/>
    <w:rsid w:val="001E7D0C"/>
    <w:rsid w:val="0021493F"/>
    <w:rsid w:val="00241E1D"/>
    <w:rsid w:val="00356501"/>
    <w:rsid w:val="00384791"/>
    <w:rsid w:val="003F5665"/>
    <w:rsid w:val="0051703C"/>
    <w:rsid w:val="00761141"/>
    <w:rsid w:val="007C6A1D"/>
    <w:rsid w:val="008A026D"/>
    <w:rsid w:val="008A106A"/>
    <w:rsid w:val="00AF0924"/>
    <w:rsid w:val="00B203BA"/>
    <w:rsid w:val="00BF2807"/>
    <w:rsid w:val="00BF7905"/>
    <w:rsid w:val="00C200EF"/>
    <w:rsid w:val="00C5345A"/>
    <w:rsid w:val="00C6794C"/>
    <w:rsid w:val="00C70EE6"/>
    <w:rsid w:val="00E24BC4"/>
    <w:rsid w:val="00F174E2"/>
    <w:rsid w:val="00F27129"/>
    <w:rsid w:val="00F351B4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6B573-98BA-47CE-A1EF-DC862DCD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74E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74E2"/>
    <w:pPr>
      <w:spacing w:after="200" w:line="276" w:lineRule="auto"/>
      <w:ind w:left="720"/>
    </w:pPr>
  </w:style>
  <w:style w:type="paragraph" w:styleId="Pta">
    <w:name w:val="footer"/>
    <w:basedOn w:val="Normlny"/>
    <w:link w:val="PtaChar"/>
    <w:unhideWhenUsed/>
    <w:rsid w:val="002149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basedOn w:val="Predvolenpsmoodseku"/>
    <w:link w:val="Pta"/>
    <w:rsid w:val="002149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2025-02-28T05:59:00Z</dcterms:created>
  <dcterms:modified xsi:type="dcterms:W3CDTF">2025-02-28T05:59:00Z</dcterms:modified>
</cp:coreProperties>
</file>